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A41FC" w14:textId="77777777" w:rsidR="00F12ED6" w:rsidRDefault="00000000" w:rsidP="00F12ED6">
      <w:pPr>
        <w:spacing w:after="0" w:line="56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团体标准</w:t>
      </w:r>
      <w:r w:rsidR="00FE039B" w:rsidRPr="00FE039B">
        <w:rPr>
          <w:rFonts w:ascii="方正小标宋简体" w:eastAsia="方正小标宋简体" w:hAnsi="黑体" w:cs="黑体" w:hint="eastAsia"/>
          <w:color w:val="000000"/>
          <w:sz w:val="44"/>
          <w:szCs w:val="44"/>
        </w:rPr>
        <w:t>《面向东盟跨境物流现代学徒制校企双元人才评价规范》</w:t>
      </w:r>
    </w:p>
    <w:p w14:paraId="48D14332" w14:textId="48997592" w:rsidR="007A6E81" w:rsidRDefault="00000000" w:rsidP="00F12ED6">
      <w:pPr>
        <w:spacing w:after="0" w:line="560" w:lineRule="exact"/>
        <w:jc w:val="center"/>
        <w:rPr>
          <w:rFonts w:ascii="方正小标宋简体" w:eastAsia="方正小标宋简体" w:hAnsi="黑体" w:cs="黑体" w:hint="eastAsia"/>
          <w:color w:val="000000"/>
          <w:sz w:val="44"/>
          <w:szCs w:val="44"/>
        </w:rPr>
      </w:pPr>
      <w:r>
        <w:rPr>
          <w:rFonts w:ascii="方正小标宋简体" w:eastAsia="方正小标宋简体" w:hAnsi="黑体" w:cs="黑体" w:hint="eastAsia"/>
          <w:color w:val="000000"/>
          <w:sz w:val="44"/>
          <w:szCs w:val="44"/>
        </w:rPr>
        <w:t>（</w:t>
      </w:r>
      <w:r w:rsidR="00714631">
        <w:rPr>
          <w:rFonts w:ascii="方正小标宋简体" w:eastAsia="方正小标宋简体" w:hAnsi="黑体" w:cs="黑体" w:hint="eastAsia"/>
          <w:color w:val="000000"/>
          <w:sz w:val="44"/>
          <w:szCs w:val="44"/>
        </w:rPr>
        <w:t>征求意见稿</w:t>
      </w:r>
      <w:r>
        <w:rPr>
          <w:rFonts w:ascii="方正小标宋简体" w:eastAsia="方正小标宋简体" w:hAnsi="黑体" w:cs="黑体" w:hint="eastAsia"/>
          <w:color w:val="000000"/>
          <w:sz w:val="44"/>
          <w:szCs w:val="44"/>
        </w:rPr>
        <w:t>）编制说明</w:t>
      </w:r>
    </w:p>
    <w:p w14:paraId="1F0BA963"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一、任务来源、起草单位、主要起草人</w:t>
      </w:r>
    </w:p>
    <w:p w14:paraId="5DF0BCB2" w14:textId="0BCBD213" w:rsidR="00C37FD1" w:rsidRDefault="00FE039B" w:rsidP="00A8651E">
      <w:pPr>
        <w:spacing w:after="0" w:line="560" w:lineRule="exact"/>
        <w:ind w:firstLineChars="200" w:firstLine="640"/>
        <w:rPr>
          <w:rFonts w:ascii="仿宋_GB2312" w:eastAsia="仿宋_GB2312" w:hAnsi="仿宋" w:hint="eastAsia"/>
          <w:sz w:val="32"/>
          <w:szCs w:val="32"/>
        </w:rPr>
      </w:pPr>
      <w:r w:rsidRPr="00FE039B">
        <w:rPr>
          <w:rFonts w:ascii="仿宋_GB2312" w:eastAsia="仿宋_GB2312" w:hAnsi="Calibri" w:hint="eastAsia"/>
          <w:sz w:val="32"/>
          <w:szCs w:val="32"/>
        </w:rPr>
        <w:t>根据《广西标准化协会关于下达2026年第四批团体标准制修订项目计划的通知》（桂标协〔2026〕52号）文件精神，由</w:t>
      </w:r>
      <w:r w:rsidR="009C0410">
        <w:rPr>
          <w:rFonts w:ascii="仿宋_GB2312" w:eastAsia="仿宋_GB2312" w:hAnsi="Calibri" w:hint="eastAsia"/>
          <w:sz w:val="32"/>
          <w:szCs w:val="32"/>
        </w:rPr>
        <w:t>广西职业技术大学</w:t>
      </w:r>
      <w:r w:rsidRPr="00FE039B">
        <w:rPr>
          <w:rFonts w:ascii="仿宋_GB2312" w:eastAsia="仿宋_GB2312" w:hAnsi="Calibri" w:hint="eastAsia"/>
          <w:sz w:val="32"/>
          <w:szCs w:val="32"/>
        </w:rPr>
        <w:t>提出，</w:t>
      </w:r>
      <w:r w:rsidR="009C0410">
        <w:rPr>
          <w:rFonts w:ascii="仿宋_GB2312" w:eastAsia="仿宋_GB2312" w:hAnsi="Calibri" w:hint="eastAsia"/>
          <w:sz w:val="32"/>
          <w:szCs w:val="32"/>
        </w:rPr>
        <w:t>广西职业技术大学</w:t>
      </w:r>
      <w:r w:rsidRPr="00FE039B">
        <w:rPr>
          <w:rFonts w:ascii="仿宋_GB2312" w:eastAsia="仿宋_GB2312" w:hAnsi="Calibri" w:hint="eastAsia"/>
          <w:sz w:val="32"/>
          <w:szCs w:val="32"/>
        </w:rPr>
        <w:t>、漳州职业技术学院、宁波职业技术大学、西藏职业技术学院、四川交通职业技术学院、江门职业技术学院、重庆城市管理职业学院、贵州轻工职业大学、中国条码技术与应用协会、百世物流科技（中国）有限公司、贵州财经职业学院、天津交通职业学院、南宁师范大学、深圳职业技术大学、台州科技职业学院、贵州交通职业大学、江苏建筑职业技术学院、广西物资学校、南宁市第六职业技术学校、柳州市第二职业技术学校、浙江经济职业技术学院、柳州职业技术大学、广西标准化协会、江苏省现代物流协会、百世环球物流科技印尼有限公司、百世越南快递有限公司、珠海万纬物流发展有限公司、广东中通云仓科技有限公司、广西五洲金桥农产品有限公司等单位共同起草制定的团体标准《面向东盟跨境物流现代学徒制校企双元人才评价规范》（项目编号：2026-0408）</w:t>
      </w:r>
      <w:r w:rsidR="00C37FD1" w:rsidRPr="00C37FD1">
        <w:rPr>
          <w:rFonts w:ascii="仿宋_GB2312" w:eastAsia="仿宋_GB2312" w:hAnsi="Calibri" w:hint="eastAsia"/>
          <w:sz w:val="32"/>
          <w:szCs w:val="32"/>
        </w:rPr>
        <w:t>，</w:t>
      </w:r>
      <w:r w:rsidR="00F87EEB" w:rsidRPr="00F87EEB">
        <w:rPr>
          <w:rFonts w:ascii="仿宋_GB2312" w:eastAsia="仿宋_GB2312" w:hAnsi="仿宋" w:hint="eastAsia"/>
          <w:sz w:val="32"/>
          <w:szCs w:val="32"/>
        </w:rPr>
        <w:t>已获立项，主要起草人姓名及分工情况如下：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515"/>
        <w:gridCol w:w="1513"/>
        <w:gridCol w:w="1465"/>
        <w:gridCol w:w="2620"/>
      </w:tblGrid>
      <w:tr w:rsidR="000B6E78" w:rsidRPr="00765AAC" w14:paraId="16635728" w14:textId="77777777" w:rsidTr="000B6E78">
        <w:trPr>
          <w:trHeight w:val="450"/>
          <w:jc w:val="center"/>
        </w:trPr>
        <w:tc>
          <w:tcPr>
            <w:tcW w:w="713" w:type="pct"/>
            <w:vAlign w:val="center"/>
          </w:tcPr>
          <w:p w14:paraId="353342A4" w14:textId="77777777" w:rsidR="000B6E78" w:rsidRPr="00765AAC" w:rsidRDefault="000B6E78" w:rsidP="000B6E78">
            <w:pPr>
              <w:spacing w:after="0" w:line="240" w:lineRule="auto"/>
              <w:jc w:val="center"/>
              <w:rPr>
                <w:rFonts w:ascii="宋体" w:hAnsi="宋体" w:cs="仿宋_GB2312" w:hint="eastAsia"/>
                <w:b/>
                <w:szCs w:val="21"/>
              </w:rPr>
            </w:pPr>
            <w:r w:rsidRPr="00765AAC">
              <w:rPr>
                <w:rFonts w:ascii="宋体" w:hAnsi="宋体" w:cs="仿宋_GB2312" w:hint="eastAsia"/>
                <w:b/>
                <w:szCs w:val="21"/>
              </w:rPr>
              <w:t>姓名</w:t>
            </w:r>
          </w:p>
        </w:tc>
        <w:tc>
          <w:tcPr>
            <w:tcW w:w="913" w:type="pct"/>
            <w:vAlign w:val="center"/>
          </w:tcPr>
          <w:p w14:paraId="25D68EBF" w14:textId="570B25E9" w:rsidR="000B6E78" w:rsidRPr="00765AAC" w:rsidRDefault="000B6E78" w:rsidP="000B6E78">
            <w:pPr>
              <w:spacing w:after="0" w:line="240" w:lineRule="auto"/>
              <w:jc w:val="center"/>
              <w:rPr>
                <w:rFonts w:ascii="宋体" w:hAnsi="宋体" w:cs="仿宋_GB2312" w:hint="eastAsia"/>
                <w:b/>
                <w:szCs w:val="21"/>
              </w:rPr>
            </w:pPr>
            <w:r w:rsidRPr="00765AAC">
              <w:rPr>
                <w:rFonts w:ascii="宋体" w:hAnsi="宋体" w:cs="仿宋_GB2312" w:hint="eastAsia"/>
                <w:b/>
                <w:szCs w:val="21"/>
              </w:rPr>
              <w:t>工作单位</w:t>
            </w:r>
          </w:p>
        </w:tc>
        <w:tc>
          <w:tcPr>
            <w:tcW w:w="912" w:type="pct"/>
            <w:vAlign w:val="center"/>
          </w:tcPr>
          <w:p w14:paraId="0A9051EB" w14:textId="35260D4A" w:rsidR="000B6E78" w:rsidRPr="00765AAC" w:rsidRDefault="000B6E78" w:rsidP="000B6E78">
            <w:pPr>
              <w:spacing w:after="0" w:line="240" w:lineRule="auto"/>
              <w:jc w:val="center"/>
              <w:rPr>
                <w:rFonts w:ascii="宋体" w:hAnsi="宋体" w:cs="仿宋_GB2312" w:hint="eastAsia"/>
                <w:b/>
                <w:szCs w:val="21"/>
              </w:rPr>
            </w:pPr>
            <w:r w:rsidRPr="00765AAC">
              <w:rPr>
                <w:rFonts w:ascii="宋体" w:hAnsi="宋体" w:cs="仿宋_GB2312" w:hint="eastAsia"/>
                <w:b/>
                <w:szCs w:val="21"/>
              </w:rPr>
              <w:t>职务/职称</w:t>
            </w:r>
          </w:p>
        </w:tc>
        <w:tc>
          <w:tcPr>
            <w:tcW w:w="883" w:type="pct"/>
            <w:vAlign w:val="center"/>
          </w:tcPr>
          <w:p w14:paraId="5DA34AA8" w14:textId="77777777" w:rsidR="000B6E78" w:rsidRPr="00765AAC" w:rsidRDefault="000B6E78" w:rsidP="000B6E78">
            <w:pPr>
              <w:spacing w:after="0" w:line="240" w:lineRule="auto"/>
              <w:jc w:val="center"/>
              <w:rPr>
                <w:rFonts w:ascii="宋体" w:hAnsi="宋体" w:cs="仿宋_GB2312" w:hint="eastAsia"/>
                <w:b/>
                <w:szCs w:val="21"/>
              </w:rPr>
            </w:pPr>
            <w:r w:rsidRPr="00765AAC">
              <w:rPr>
                <w:rFonts w:ascii="宋体" w:hAnsi="宋体" w:cs="仿宋_GB2312" w:hint="eastAsia"/>
                <w:b/>
                <w:szCs w:val="21"/>
              </w:rPr>
              <w:t>从事专业</w:t>
            </w:r>
          </w:p>
        </w:tc>
        <w:tc>
          <w:tcPr>
            <w:tcW w:w="1579" w:type="pct"/>
            <w:vAlign w:val="center"/>
          </w:tcPr>
          <w:p w14:paraId="6A6DEE7E" w14:textId="77777777" w:rsidR="000B6E78" w:rsidRPr="00765AAC" w:rsidRDefault="000B6E78" w:rsidP="000B6E78">
            <w:pPr>
              <w:spacing w:after="0" w:line="240" w:lineRule="auto"/>
              <w:jc w:val="center"/>
              <w:rPr>
                <w:rFonts w:ascii="宋体" w:hAnsi="宋体" w:cs="仿宋_GB2312" w:hint="eastAsia"/>
                <w:b/>
                <w:szCs w:val="21"/>
              </w:rPr>
            </w:pPr>
            <w:r w:rsidRPr="00765AAC">
              <w:rPr>
                <w:rFonts w:ascii="宋体" w:hAnsi="宋体" w:cs="仿宋_GB2312" w:hint="eastAsia"/>
                <w:b/>
                <w:szCs w:val="21"/>
              </w:rPr>
              <w:t>责任分工</w:t>
            </w:r>
          </w:p>
        </w:tc>
      </w:tr>
      <w:tr w:rsidR="000B6E78" w:rsidRPr="00765AAC" w14:paraId="3C9DDE1C" w14:textId="77777777" w:rsidTr="000B6E78">
        <w:trPr>
          <w:trHeight w:val="450"/>
          <w:jc w:val="center"/>
        </w:trPr>
        <w:tc>
          <w:tcPr>
            <w:tcW w:w="713" w:type="pct"/>
            <w:vAlign w:val="center"/>
          </w:tcPr>
          <w:p w14:paraId="7C1344E9"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戴璐</w:t>
            </w:r>
          </w:p>
        </w:tc>
        <w:tc>
          <w:tcPr>
            <w:tcW w:w="913" w:type="pct"/>
            <w:vAlign w:val="center"/>
          </w:tcPr>
          <w:p w14:paraId="2DC448A0" w14:textId="2A58D060" w:rsidR="000B6E78" w:rsidRPr="00765AAC" w:rsidRDefault="009C0410" w:rsidP="000B6E78">
            <w:pPr>
              <w:spacing w:after="0" w:line="240" w:lineRule="auto"/>
              <w:jc w:val="center"/>
              <w:rPr>
                <w:rFonts w:ascii="宋体" w:hAnsi="宋体" w:cs="仿宋_GB2312" w:hint="eastAsia"/>
                <w:bCs/>
                <w:szCs w:val="21"/>
              </w:rPr>
            </w:pPr>
            <w:r>
              <w:rPr>
                <w:rFonts w:ascii="宋体" w:hAnsi="宋体" w:cs="仿宋_GB2312" w:hint="eastAsia"/>
                <w:szCs w:val="21"/>
              </w:rPr>
              <w:t>广西职业技术大学</w:t>
            </w:r>
          </w:p>
        </w:tc>
        <w:tc>
          <w:tcPr>
            <w:tcW w:w="912" w:type="pct"/>
            <w:vAlign w:val="center"/>
          </w:tcPr>
          <w:p w14:paraId="0A47A55F" w14:textId="03814C13"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讲师</w:t>
            </w:r>
          </w:p>
        </w:tc>
        <w:tc>
          <w:tcPr>
            <w:tcW w:w="883" w:type="pct"/>
            <w:vAlign w:val="center"/>
          </w:tcPr>
          <w:p w14:paraId="799FD166"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供应链管理</w:t>
            </w:r>
          </w:p>
        </w:tc>
        <w:tc>
          <w:tcPr>
            <w:tcW w:w="1579" w:type="pct"/>
            <w:vAlign w:val="center"/>
          </w:tcPr>
          <w:p w14:paraId="1203F36A" w14:textId="77777777" w:rsidR="000B6E78" w:rsidRPr="00765AAC" w:rsidRDefault="000B6E78" w:rsidP="000B6E78">
            <w:pPr>
              <w:suppressAutoHyphens/>
              <w:spacing w:after="0" w:line="240" w:lineRule="auto"/>
              <w:ind w:firstLineChars="100" w:firstLine="210"/>
              <w:jc w:val="left"/>
              <w:rPr>
                <w:rFonts w:ascii="宋体" w:hAnsi="宋体" w:cs="仿宋_GB2312" w:hint="eastAsia"/>
                <w:bCs/>
                <w:color w:val="FF0000"/>
                <w:szCs w:val="21"/>
              </w:rPr>
            </w:pPr>
            <w:r w:rsidRPr="00765AAC">
              <w:rPr>
                <w:rFonts w:ascii="宋体" w:hAnsi="宋体" w:cs="仿宋_GB2312" w:hint="eastAsia"/>
                <w:szCs w:val="21"/>
              </w:rPr>
              <w:t>统筹规范编制工作，组织人员进行规范发布后的宣贯培训</w:t>
            </w:r>
          </w:p>
        </w:tc>
      </w:tr>
      <w:tr w:rsidR="000B6E78" w:rsidRPr="00765AAC" w14:paraId="028FDB74" w14:textId="77777777" w:rsidTr="000B6E78">
        <w:trPr>
          <w:trHeight w:val="450"/>
          <w:jc w:val="center"/>
        </w:trPr>
        <w:tc>
          <w:tcPr>
            <w:tcW w:w="713" w:type="pct"/>
            <w:vAlign w:val="center"/>
          </w:tcPr>
          <w:p w14:paraId="0F5EB649"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lastRenderedPageBreak/>
              <w:t>邱春龙</w:t>
            </w:r>
          </w:p>
        </w:tc>
        <w:tc>
          <w:tcPr>
            <w:tcW w:w="913" w:type="pct"/>
            <w:vAlign w:val="center"/>
          </w:tcPr>
          <w:p w14:paraId="7D461A20" w14:textId="42DBA29A" w:rsidR="000B6E78" w:rsidRPr="00765AAC" w:rsidRDefault="000B6E78" w:rsidP="000B6E78">
            <w:pPr>
              <w:spacing w:after="0" w:line="240" w:lineRule="auto"/>
              <w:jc w:val="center"/>
              <w:rPr>
                <w:rFonts w:ascii="宋体" w:hAnsi="宋体" w:cs="仿宋_GB2312" w:hint="eastAsia"/>
                <w:color w:val="000000"/>
                <w:kern w:val="0"/>
                <w:szCs w:val="21"/>
                <w:lang w:bidi="ar"/>
              </w:rPr>
            </w:pPr>
            <w:r w:rsidRPr="00765AAC">
              <w:rPr>
                <w:rFonts w:ascii="宋体" w:hAnsi="宋体" w:cs="仿宋_GB2312" w:hint="eastAsia"/>
                <w:szCs w:val="21"/>
              </w:rPr>
              <w:t>漳州职业技术学院</w:t>
            </w:r>
          </w:p>
        </w:tc>
        <w:tc>
          <w:tcPr>
            <w:tcW w:w="912" w:type="pct"/>
            <w:vAlign w:val="center"/>
          </w:tcPr>
          <w:p w14:paraId="3F83C764" w14:textId="2A7FC803"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color w:val="000000"/>
                <w:kern w:val="0"/>
                <w:szCs w:val="21"/>
                <w:lang w:bidi="ar"/>
              </w:rPr>
              <w:t>经济管理学院院长/教授</w:t>
            </w:r>
          </w:p>
        </w:tc>
        <w:tc>
          <w:tcPr>
            <w:tcW w:w="883" w:type="pct"/>
            <w:vAlign w:val="center"/>
          </w:tcPr>
          <w:p w14:paraId="3D851BFF"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物流管理</w:t>
            </w:r>
          </w:p>
        </w:tc>
        <w:tc>
          <w:tcPr>
            <w:tcW w:w="1579" w:type="pct"/>
            <w:vAlign w:val="center"/>
          </w:tcPr>
          <w:p w14:paraId="49F2CC2E" w14:textId="77777777" w:rsidR="000B6E78" w:rsidRPr="00765AAC" w:rsidRDefault="000B6E78" w:rsidP="000B6E78">
            <w:pPr>
              <w:suppressAutoHyphens/>
              <w:spacing w:after="0" w:line="240" w:lineRule="auto"/>
              <w:ind w:firstLineChars="100" w:firstLine="210"/>
              <w:jc w:val="left"/>
              <w:rPr>
                <w:rFonts w:ascii="宋体" w:hAnsi="宋体" w:cs="仿宋_GB2312" w:hint="eastAsia"/>
                <w:bCs/>
                <w:color w:val="FF0000"/>
                <w:szCs w:val="21"/>
              </w:rPr>
            </w:pPr>
            <w:r w:rsidRPr="00765AAC">
              <w:rPr>
                <w:rFonts w:ascii="宋体" w:hAnsi="宋体" w:cs="仿宋_GB2312" w:hint="eastAsia"/>
                <w:szCs w:val="21"/>
              </w:rPr>
              <w:t>指导规范文本及编制说明编写，质量控制</w:t>
            </w:r>
          </w:p>
        </w:tc>
      </w:tr>
      <w:tr w:rsidR="000B6E78" w:rsidRPr="00765AAC" w14:paraId="6E30201E" w14:textId="77777777" w:rsidTr="000B6E78">
        <w:trPr>
          <w:trHeight w:val="450"/>
          <w:jc w:val="center"/>
        </w:trPr>
        <w:tc>
          <w:tcPr>
            <w:tcW w:w="713" w:type="pct"/>
            <w:vAlign w:val="center"/>
          </w:tcPr>
          <w:p w14:paraId="63E2A357"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赵莺燕</w:t>
            </w:r>
          </w:p>
        </w:tc>
        <w:tc>
          <w:tcPr>
            <w:tcW w:w="913" w:type="pct"/>
            <w:vAlign w:val="center"/>
          </w:tcPr>
          <w:p w14:paraId="18357D70" w14:textId="7EF9CDDA"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宁波职业技术大学</w:t>
            </w:r>
          </w:p>
        </w:tc>
        <w:tc>
          <w:tcPr>
            <w:tcW w:w="912" w:type="pct"/>
            <w:vAlign w:val="center"/>
          </w:tcPr>
          <w:p w14:paraId="08A13546" w14:textId="533DF7AB"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供应链管理学院</w:t>
            </w:r>
            <w:r w:rsidRPr="00765AAC">
              <w:rPr>
                <w:rFonts w:ascii="宋体" w:hAnsi="宋体" w:cs="仿宋_GB2312" w:hint="eastAsia"/>
                <w:color w:val="000000"/>
                <w:kern w:val="0"/>
                <w:szCs w:val="21"/>
                <w:lang w:bidi="ar"/>
              </w:rPr>
              <w:t>院长/教授</w:t>
            </w:r>
          </w:p>
        </w:tc>
        <w:tc>
          <w:tcPr>
            <w:tcW w:w="883" w:type="pct"/>
            <w:vAlign w:val="center"/>
          </w:tcPr>
          <w:p w14:paraId="2B8581CB"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物流工程</w:t>
            </w:r>
          </w:p>
        </w:tc>
        <w:tc>
          <w:tcPr>
            <w:tcW w:w="1579" w:type="pct"/>
            <w:vAlign w:val="center"/>
          </w:tcPr>
          <w:p w14:paraId="5D1AF4D9" w14:textId="77777777" w:rsidR="000B6E78" w:rsidRPr="00765AAC" w:rsidRDefault="000B6E78" w:rsidP="000B6E78">
            <w:pPr>
              <w:suppressAutoHyphens/>
              <w:spacing w:after="0" w:line="240" w:lineRule="auto"/>
              <w:ind w:firstLineChars="100" w:firstLine="210"/>
              <w:jc w:val="left"/>
              <w:rPr>
                <w:rFonts w:ascii="宋体" w:hAnsi="宋体" w:cs="仿宋_GB2312" w:hint="eastAsia"/>
                <w:bCs/>
                <w:color w:val="FF0000"/>
                <w:szCs w:val="21"/>
              </w:rPr>
            </w:pPr>
            <w:r w:rsidRPr="00765AAC">
              <w:rPr>
                <w:rFonts w:ascii="宋体" w:hAnsi="宋体" w:cs="仿宋_GB2312" w:hint="eastAsia"/>
                <w:szCs w:val="21"/>
              </w:rPr>
              <w:t>对规范实施情况进行总结分析，不断对规范提出修正意见</w:t>
            </w:r>
          </w:p>
        </w:tc>
      </w:tr>
      <w:tr w:rsidR="000B6E78" w:rsidRPr="00765AAC" w14:paraId="177256CF" w14:textId="77777777" w:rsidTr="000B6E78">
        <w:trPr>
          <w:trHeight w:val="908"/>
          <w:jc w:val="center"/>
        </w:trPr>
        <w:tc>
          <w:tcPr>
            <w:tcW w:w="713" w:type="pct"/>
            <w:vAlign w:val="center"/>
          </w:tcPr>
          <w:p w14:paraId="4A568040" w14:textId="4C9482CA"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唐美</w:t>
            </w:r>
          </w:p>
        </w:tc>
        <w:tc>
          <w:tcPr>
            <w:tcW w:w="913" w:type="pct"/>
            <w:vAlign w:val="center"/>
          </w:tcPr>
          <w:p w14:paraId="18D51E49" w14:textId="505B113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西藏职业技术学院</w:t>
            </w:r>
          </w:p>
        </w:tc>
        <w:tc>
          <w:tcPr>
            <w:tcW w:w="912" w:type="pct"/>
            <w:vAlign w:val="center"/>
          </w:tcPr>
          <w:p w14:paraId="7382F7AE" w14:textId="153D065A"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教学副院长/副教授</w:t>
            </w:r>
          </w:p>
        </w:tc>
        <w:tc>
          <w:tcPr>
            <w:tcW w:w="883" w:type="pct"/>
            <w:vAlign w:val="center"/>
          </w:tcPr>
          <w:p w14:paraId="0264C5A7" w14:textId="1272AD86"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hint="eastAsia"/>
                <w:szCs w:val="21"/>
              </w:rPr>
              <w:t>现代物流管理</w:t>
            </w:r>
          </w:p>
        </w:tc>
        <w:tc>
          <w:tcPr>
            <w:tcW w:w="1579" w:type="pct"/>
            <w:vAlign w:val="center"/>
          </w:tcPr>
          <w:p w14:paraId="504C3AA3" w14:textId="5054BCAD" w:rsidR="000B6E78" w:rsidRPr="00765AAC" w:rsidRDefault="000B6E78" w:rsidP="000B6E78">
            <w:pPr>
              <w:suppressAutoHyphens/>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对规范实施情况进行总结分析，不断对规范提出修正意见</w:t>
            </w:r>
          </w:p>
        </w:tc>
      </w:tr>
      <w:tr w:rsidR="000B6E78" w:rsidRPr="00765AAC" w14:paraId="3A13B2E5" w14:textId="77777777" w:rsidTr="000B6E78">
        <w:trPr>
          <w:trHeight w:val="908"/>
          <w:jc w:val="center"/>
        </w:trPr>
        <w:tc>
          <w:tcPr>
            <w:tcW w:w="713" w:type="pct"/>
            <w:vAlign w:val="center"/>
          </w:tcPr>
          <w:p w14:paraId="474CFF55"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余思</w:t>
            </w:r>
          </w:p>
        </w:tc>
        <w:tc>
          <w:tcPr>
            <w:tcW w:w="913" w:type="pct"/>
            <w:vAlign w:val="center"/>
          </w:tcPr>
          <w:p w14:paraId="2D676DF5" w14:textId="50B04FE8"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四川交通职业技术学院</w:t>
            </w:r>
          </w:p>
        </w:tc>
        <w:tc>
          <w:tcPr>
            <w:tcW w:w="912" w:type="pct"/>
            <w:vAlign w:val="center"/>
          </w:tcPr>
          <w:p w14:paraId="6FEC3106" w14:textId="0BA6E8CE"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副教授</w:t>
            </w:r>
          </w:p>
        </w:tc>
        <w:tc>
          <w:tcPr>
            <w:tcW w:w="883" w:type="pct"/>
            <w:vAlign w:val="center"/>
          </w:tcPr>
          <w:p w14:paraId="5321A884"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智慧物流</w:t>
            </w:r>
          </w:p>
        </w:tc>
        <w:tc>
          <w:tcPr>
            <w:tcW w:w="1579" w:type="pct"/>
            <w:vAlign w:val="center"/>
          </w:tcPr>
          <w:p w14:paraId="46FB846A" w14:textId="77777777" w:rsidR="000B6E78" w:rsidRPr="00765AAC" w:rsidRDefault="000B6E78" w:rsidP="000B6E78">
            <w:pPr>
              <w:suppressAutoHyphens/>
              <w:spacing w:after="0" w:line="240" w:lineRule="auto"/>
              <w:ind w:firstLineChars="100" w:firstLine="210"/>
              <w:jc w:val="left"/>
              <w:rPr>
                <w:rFonts w:ascii="宋体" w:hAnsi="宋体" w:cs="仿宋_GB2312" w:hint="eastAsia"/>
                <w:bCs/>
                <w:color w:val="FF0000"/>
                <w:szCs w:val="21"/>
              </w:rPr>
            </w:pPr>
            <w:r w:rsidRPr="00765AAC">
              <w:rPr>
                <w:rFonts w:ascii="宋体" w:hAnsi="宋体" w:cs="仿宋_GB2312" w:hint="eastAsia"/>
                <w:szCs w:val="21"/>
              </w:rPr>
              <w:t>负责起草规范草案，征求意见稿和规范编制说明</w:t>
            </w:r>
          </w:p>
        </w:tc>
      </w:tr>
      <w:tr w:rsidR="000B6E78" w:rsidRPr="00765AAC" w14:paraId="1692E9F9" w14:textId="77777777" w:rsidTr="000B6E78">
        <w:trPr>
          <w:trHeight w:val="450"/>
          <w:jc w:val="center"/>
        </w:trPr>
        <w:tc>
          <w:tcPr>
            <w:tcW w:w="713" w:type="pct"/>
            <w:vAlign w:val="center"/>
          </w:tcPr>
          <w:p w14:paraId="20C2D39C"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梁鹏飞</w:t>
            </w:r>
          </w:p>
        </w:tc>
        <w:tc>
          <w:tcPr>
            <w:tcW w:w="913" w:type="pct"/>
            <w:vAlign w:val="center"/>
          </w:tcPr>
          <w:p w14:paraId="29819492" w14:textId="16F66AD3"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贵州轻工职业大学</w:t>
            </w:r>
          </w:p>
        </w:tc>
        <w:tc>
          <w:tcPr>
            <w:tcW w:w="912" w:type="pct"/>
            <w:vAlign w:val="center"/>
          </w:tcPr>
          <w:p w14:paraId="6D3CC808" w14:textId="6A9F0D34"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经济管理系主任/</w:t>
            </w:r>
            <w:r w:rsidRPr="00765AAC">
              <w:rPr>
                <w:rFonts w:ascii="宋体" w:hAnsi="宋体" w:cs="仿宋_GB2312" w:hint="eastAsia"/>
                <w:color w:val="000000"/>
                <w:kern w:val="0"/>
                <w:szCs w:val="21"/>
                <w:lang w:bidi="ar"/>
              </w:rPr>
              <w:t>教授</w:t>
            </w:r>
          </w:p>
        </w:tc>
        <w:tc>
          <w:tcPr>
            <w:tcW w:w="883" w:type="pct"/>
            <w:vAlign w:val="center"/>
          </w:tcPr>
          <w:p w14:paraId="4FD2DC3B"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供应链管理</w:t>
            </w:r>
          </w:p>
        </w:tc>
        <w:tc>
          <w:tcPr>
            <w:tcW w:w="1579" w:type="pct"/>
            <w:vAlign w:val="center"/>
          </w:tcPr>
          <w:p w14:paraId="2A3035F6" w14:textId="77777777" w:rsidR="000B6E78" w:rsidRPr="00765AAC" w:rsidRDefault="000B6E78" w:rsidP="000B6E78">
            <w:pPr>
              <w:spacing w:after="0" w:line="240" w:lineRule="auto"/>
              <w:ind w:firstLineChars="100" w:firstLine="210"/>
              <w:jc w:val="left"/>
              <w:rPr>
                <w:rFonts w:ascii="宋体" w:hAnsi="宋体" w:cs="仿宋_GB2312" w:hint="eastAsia"/>
                <w:bCs/>
                <w:color w:val="FF0000"/>
                <w:szCs w:val="21"/>
              </w:rPr>
            </w:pPr>
            <w:r w:rsidRPr="00765AAC">
              <w:rPr>
                <w:rFonts w:ascii="宋体" w:hAnsi="宋体" w:cs="仿宋_GB2312" w:hint="eastAsia"/>
                <w:szCs w:val="21"/>
              </w:rPr>
              <w:t>负责起草规范草案，征求意见稿和规范编制说明</w:t>
            </w:r>
          </w:p>
        </w:tc>
      </w:tr>
      <w:tr w:rsidR="000B6E78" w:rsidRPr="00765AAC" w14:paraId="7C878BDA" w14:textId="77777777" w:rsidTr="000B6E78">
        <w:trPr>
          <w:trHeight w:val="450"/>
          <w:jc w:val="center"/>
        </w:trPr>
        <w:tc>
          <w:tcPr>
            <w:tcW w:w="713" w:type="pct"/>
            <w:vAlign w:val="center"/>
          </w:tcPr>
          <w:p w14:paraId="1D26B380"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赵明凤</w:t>
            </w:r>
          </w:p>
        </w:tc>
        <w:tc>
          <w:tcPr>
            <w:tcW w:w="913" w:type="pct"/>
            <w:vAlign w:val="center"/>
          </w:tcPr>
          <w:p w14:paraId="46338B6B" w14:textId="066CD794"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江门职业技术学院</w:t>
            </w:r>
          </w:p>
        </w:tc>
        <w:tc>
          <w:tcPr>
            <w:tcW w:w="912" w:type="pct"/>
            <w:vAlign w:val="center"/>
          </w:tcPr>
          <w:p w14:paraId="70C0F842" w14:textId="5CE44DC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经济管理学院院长/</w:t>
            </w:r>
            <w:r w:rsidRPr="00765AAC">
              <w:rPr>
                <w:rFonts w:ascii="宋体" w:hAnsi="宋体" w:cs="仿宋_GB2312" w:hint="eastAsia"/>
                <w:color w:val="000000"/>
                <w:kern w:val="0"/>
                <w:szCs w:val="21"/>
                <w:lang w:bidi="ar"/>
              </w:rPr>
              <w:t>教授</w:t>
            </w:r>
          </w:p>
        </w:tc>
        <w:tc>
          <w:tcPr>
            <w:tcW w:w="883" w:type="pct"/>
            <w:vAlign w:val="center"/>
          </w:tcPr>
          <w:p w14:paraId="3600F61C"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国际物流</w:t>
            </w:r>
          </w:p>
        </w:tc>
        <w:tc>
          <w:tcPr>
            <w:tcW w:w="1579" w:type="pct"/>
            <w:vAlign w:val="center"/>
          </w:tcPr>
          <w:p w14:paraId="1ED8C197"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3449306E" w14:textId="77777777" w:rsidTr="000B6E78">
        <w:trPr>
          <w:trHeight w:val="450"/>
          <w:jc w:val="center"/>
        </w:trPr>
        <w:tc>
          <w:tcPr>
            <w:tcW w:w="713" w:type="pct"/>
            <w:vAlign w:val="center"/>
          </w:tcPr>
          <w:p w14:paraId="770D2DC4"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邱云</w:t>
            </w:r>
          </w:p>
        </w:tc>
        <w:tc>
          <w:tcPr>
            <w:tcW w:w="913" w:type="pct"/>
            <w:vAlign w:val="center"/>
          </w:tcPr>
          <w:p w14:paraId="1E57DFA8" w14:textId="189701B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重庆城市管理职业学院</w:t>
            </w:r>
          </w:p>
        </w:tc>
        <w:tc>
          <w:tcPr>
            <w:tcW w:w="912" w:type="pct"/>
            <w:vAlign w:val="center"/>
          </w:tcPr>
          <w:p w14:paraId="4FA1B6E8" w14:textId="42A627CF"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商学院副院长（主持工作）</w:t>
            </w:r>
            <w:r w:rsidRPr="00765AAC">
              <w:rPr>
                <w:rFonts w:ascii="宋体" w:hAnsi="宋体" w:cs="仿宋_GB2312" w:hint="eastAsia"/>
                <w:bCs/>
                <w:szCs w:val="21"/>
              </w:rPr>
              <w:t>/副教授</w:t>
            </w:r>
          </w:p>
        </w:tc>
        <w:tc>
          <w:tcPr>
            <w:tcW w:w="883" w:type="pct"/>
            <w:vAlign w:val="center"/>
          </w:tcPr>
          <w:p w14:paraId="09F2C21E"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物流工程</w:t>
            </w:r>
          </w:p>
        </w:tc>
        <w:tc>
          <w:tcPr>
            <w:tcW w:w="1579" w:type="pct"/>
            <w:vAlign w:val="center"/>
          </w:tcPr>
          <w:p w14:paraId="466F3B77"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78341E3F" w14:textId="77777777" w:rsidTr="000B6E78">
        <w:trPr>
          <w:trHeight w:val="450"/>
          <w:jc w:val="center"/>
        </w:trPr>
        <w:tc>
          <w:tcPr>
            <w:tcW w:w="713" w:type="pct"/>
            <w:vAlign w:val="center"/>
          </w:tcPr>
          <w:p w14:paraId="76D3AA86"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杨欣</w:t>
            </w:r>
          </w:p>
        </w:tc>
        <w:tc>
          <w:tcPr>
            <w:tcW w:w="913" w:type="pct"/>
            <w:vAlign w:val="center"/>
          </w:tcPr>
          <w:p w14:paraId="2AD50320" w14:textId="74297EC0"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浙江经济职业技术学院</w:t>
            </w:r>
          </w:p>
        </w:tc>
        <w:tc>
          <w:tcPr>
            <w:tcW w:w="912" w:type="pct"/>
            <w:vAlign w:val="center"/>
          </w:tcPr>
          <w:p w14:paraId="3141CA38" w14:textId="17ED1590"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教授</w:t>
            </w:r>
          </w:p>
        </w:tc>
        <w:tc>
          <w:tcPr>
            <w:tcW w:w="883" w:type="pct"/>
            <w:vAlign w:val="center"/>
          </w:tcPr>
          <w:p w14:paraId="43F7A3C8"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跨境物流</w:t>
            </w:r>
          </w:p>
        </w:tc>
        <w:tc>
          <w:tcPr>
            <w:tcW w:w="1579" w:type="pct"/>
            <w:vAlign w:val="center"/>
          </w:tcPr>
          <w:p w14:paraId="1FC8DF88"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1E6BD22" w14:textId="77777777" w:rsidTr="000B6E78">
        <w:trPr>
          <w:trHeight w:val="450"/>
          <w:jc w:val="center"/>
        </w:trPr>
        <w:tc>
          <w:tcPr>
            <w:tcW w:w="713" w:type="pct"/>
            <w:vAlign w:val="center"/>
          </w:tcPr>
          <w:p w14:paraId="02795FC9"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吴砚峰</w:t>
            </w:r>
          </w:p>
        </w:tc>
        <w:tc>
          <w:tcPr>
            <w:tcW w:w="913" w:type="pct"/>
            <w:vAlign w:val="center"/>
          </w:tcPr>
          <w:p w14:paraId="2CB61E5B" w14:textId="7FAAE0E0" w:rsidR="000B6E78" w:rsidRPr="00765AAC" w:rsidRDefault="009C0410" w:rsidP="000B6E78">
            <w:pPr>
              <w:spacing w:after="0" w:line="240" w:lineRule="auto"/>
              <w:jc w:val="center"/>
              <w:rPr>
                <w:rFonts w:ascii="宋体" w:hAnsi="宋体" w:cs="仿宋_GB2312" w:hint="eastAsia"/>
                <w:bCs/>
                <w:szCs w:val="21"/>
              </w:rPr>
            </w:pPr>
            <w:r>
              <w:rPr>
                <w:rFonts w:ascii="宋体" w:hAnsi="宋体" w:cs="仿宋_GB2312" w:hint="eastAsia"/>
                <w:szCs w:val="21"/>
              </w:rPr>
              <w:t>广西职业技术大学</w:t>
            </w:r>
          </w:p>
        </w:tc>
        <w:tc>
          <w:tcPr>
            <w:tcW w:w="912" w:type="pct"/>
            <w:vAlign w:val="center"/>
          </w:tcPr>
          <w:p w14:paraId="055C501B" w14:textId="0B6D4C6F"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物流学院院长/教授</w:t>
            </w:r>
          </w:p>
        </w:tc>
        <w:tc>
          <w:tcPr>
            <w:tcW w:w="883" w:type="pct"/>
            <w:vAlign w:val="center"/>
          </w:tcPr>
          <w:p w14:paraId="4179C41F"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智慧物流</w:t>
            </w:r>
          </w:p>
        </w:tc>
        <w:tc>
          <w:tcPr>
            <w:tcW w:w="1579" w:type="pct"/>
            <w:vAlign w:val="center"/>
          </w:tcPr>
          <w:p w14:paraId="156EACC5"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DEBB700" w14:textId="77777777" w:rsidTr="000B6E78">
        <w:trPr>
          <w:trHeight w:val="450"/>
          <w:jc w:val="center"/>
        </w:trPr>
        <w:tc>
          <w:tcPr>
            <w:tcW w:w="713" w:type="pct"/>
            <w:vAlign w:val="center"/>
          </w:tcPr>
          <w:p w14:paraId="1BF2AAB4"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尚书山</w:t>
            </w:r>
          </w:p>
        </w:tc>
        <w:tc>
          <w:tcPr>
            <w:tcW w:w="913" w:type="pct"/>
            <w:vAlign w:val="center"/>
          </w:tcPr>
          <w:p w14:paraId="53D29DCB" w14:textId="66AAE8B4" w:rsidR="000B6E78" w:rsidRPr="00765AAC" w:rsidRDefault="009C0410" w:rsidP="000B6E78">
            <w:pPr>
              <w:spacing w:after="0" w:line="240" w:lineRule="auto"/>
              <w:jc w:val="center"/>
              <w:rPr>
                <w:rFonts w:ascii="宋体" w:hAnsi="宋体" w:cs="仿宋_GB2312" w:hint="eastAsia"/>
                <w:bCs/>
                <w:szCs w:val="21"/>
              </w:rPr>
            </w:pPr>
            <w:r>
              <w:rPr>
                <w:rFonts w:ascii="宋体" w:hAnsi="宋体" w:cs="仿宋_GB2312" w:hint="eastAsia"/>
                <w:szCs w:val="21"/>
              </w:rPr>
              <w:t>广西职业技术大学</w:t>
            </w:r>
          </w:p>
        </w:tc>
        <w:tc>
          <w:tcPr>
            <w:tcW w:w="912" w:type="pct"/>
            <w:vAlign w:val="center"/>
          </w:tcPr>
          <w:p w14:paraId="478B7DB4" w14:textId="3060747D"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物流学院副院长/副教授</w:t>
            </w:r>
          </w:p>
        </w:tc>
        <w:tc>
          <w:tcPr>
            <w:tcW w:w="883" w:type="pct"/>
            <w:vAlign w:val="center"/>
          </w:tcPr>
          <w:p w14:paraId="4D6232B7"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物流管理</w:t>
            </w:r>
          </w:p>
        </w:tc>
        <w:tc>
          <w:tcPr>
            <w:tcW w:w="1579" w:type="pct"/>
            <w:vAlign w:val="center"/>
          </w:tcPr>
          <w:p w14:paraId="0083DE17"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CB80C90" w14:textId="77777777" w:rsidTr="000B6E78">
        <w:trPr>
          <w:trHeight w:val="450"/>
          <w:jc w:val="center"/>
        </w:trPr>
        <w:tc>
          <w:tcPr>
            <w:tcW w:w="713" w:type="pct"/>
            <w:vAlign w:val="center"/>
          </w:tcPr>
          <w:p w14:paraId="36D86001"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陈艺璇</w:t>
            </w:r>
          </w:p>
        </w:tc>
        <w:tc>
          <w:tcPr>
            <w:tcW w:w="913" w:type="pct"/>
            <w:vAlign w:val="center"/>
          </w:tcPr>
          <w:p w14:paraId="5A1D029B" w14:textId="46B8B12E" w:rsidR="000B6E78" w:rsidRPr="00765AAC" w:rsidRDefault="009C0410" w:rsidP="000B6E78">
            <w:pPr>
              <w:spacing w:after="0" w:line="240" w:lineRule="auto"/>
              <w:jc w:val="center"/>
              <w:rPr>
                <w:rFonts w:ascii="宋体" w:hAnsi="宋体" w:cs="仿宋_GB2312" w:hint="eastAsia"/>
                <w:bCs/>
                <w:szCs w:val="21"/>
              </w:rPr>
            </w:pPr>
            <w:r>
              <w:rPr>
                <w:rFonts w:ascii="宋体" w:hAnsi="宋体" w:cs="仿宋_GB2312" w:hint="eastAsia"/>
                <w:szCs w:val="21"/>
              </w:rPr>
              <w:t>广西职业技术大学</w:t>
            </w:r>
          </w:p>
        </w:tc>
        <w:tc>
          <w:tcPr>
            <w:tcW w:w="912" w:type="pct"/>
            <w:vAlign w:val="center"/>
          </w:tcPr>
          <w:p w14:paraId="25E7E5F9" w14:textId="5E77D2AF"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物流工程技术专业教研室主任/副教授</w:t>
            </w:r>
          </w:p>
        </w:tc>
        <w:tc>
          <w:tcPr>
            <w:tcW w:w="883" w:type="pct"/>
            <w:vAlign w:val="center"/>
          </w:tcPr>
          <w:p w14:paraId="4C6E529B"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物流工程技术</w:t>
            </w:r>
          </w:p>
        </w:tc>
        <w:tc>
          <w:tcPr>
            <w:tcW w:w="1579" w:type="pct"/>
            <w:vAlign w:val="center"/>
          </w:tcPr>
          <w:p w14:paraId="73AD5C3A"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17E161B7" w14:textId="77777777" w:rsidTr="000B6E78">
        <w:trPr>
          <w:trHeight w:val="450"/>
          <w:jc w:val="center"/>
        </w:trPr>
        <w:tc>
          <w:tcPr>
            <w:tcW w:w="713" w:type="pct"/>
            <w:vAlign w:val="center"/>
          </w:tcPr>
          <w:p w14:paraId="1BC6D4F2"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田金禄</w:t>
            </w:r>
          </w:p>
        </w:tc>
        <w:tc>
          <w:tcPr>
            <w:tcW w:w="913" w:type="pct"/>
            <w:vAlign w:val="center"/>
          </w:tcPr>
          <w:p w14:paraId="7FDE6600" w14:textId="343DCA3A"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中国条码技术与应用协会</w:t>
            </w:r>
          </w:p>
        </w:tc>
        <w:tc>
          <w:tcPr>
            <w:tcW w:w="912" w:type="pct"/>
            <w:vAlign w:val="center"/>
          </w:tcPr>
          <w:p w14:paraId="35E3F938" w14:textId="19F5C6DE"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秘书长/高级工程师</w:t>
            </w:r>
          </w:p>
        </w:tc>
        <w:tc>
          <w:tcPr>
            <w:tcW w:w="883" w:type="pct"/>
            <w:vAlign w:val="center"/>
          </w:tcPr>
          <w:p w14:paraId="05DCA0C1"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条码技术</w:t>
            </w:r>
          </w:p>
        </w:tc>
        <w:tc>
          <w:tcPr>
            <w:tcW w:w="1579" w:type="pct"/>
            <w:vAlign w:val="center"/>
          </w:tcPr>
          <w:p w14:paraId="03CE2EAD"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2868FDFB" w14:textId="77777777" w:rsidTr="000B6E78">
        <w:trPr>
          <w:trHeight w:val="450"/>
          <w:jc w:val="center"/>
        </w:trPr>
        <w:tc>
          <w:tcPr>
            <w:tcW w:w="713" w:type="pct"/>
            <w:vAlign w:val="center"/>
          </w:tcPr>
          <w:p w14:paraId="3C6E6C2B"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魏永强</w:t>
            </w:r>
          </w:p>
        </w:tc>
        <w:tc>
          <w:tcPr>
            <w:tcW w:w="913" w:type="pct"/>
            <w:vAlign w:val="center"/>
          </w:tcPr>
          <w:p w14:paraId="0F12A31F" w14:textId="4183DFDF"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百世物流科技（中国）有限公司</w:t>
            </w:r>
          </w:p>
        </w:tc>
        <w:tc>
          <w:tcPr>
            <w:tcW w:w="912" w:type="pct"/>
            <w:vAlign w:val="center"/>
          </w:tcPr>
          <w:p w14:paraId="73387A6B" w14:textId="5BFD73D5"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副总裁</w:t>
            </w:r>
          </w:p>
        </w:tc>
        <w:tc>
          <w:tcPr>
            <w:tcW w:w="883" w:type="pct"/>
            <w:vAlign w:val="center"/>
          </w:tcPr>
          <w:p w14:paraId="58BD620A" w14:textId="7777777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物流工程</w:t>
            </w:r>
          </w:p>
        </w:tc>
        <w:tc>
          <w:tcPr>
            <w:tcW w:w="1579" w:type="pct"/>
            <w:vAlign w:val="center"/>
          </w:tcPr>
          <w:p w14:paraId="307F8DA0"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60BADDA0" w14:textId="77777777" w:rsidTr="000B6E78">
        <w:trPr>
          <w:trHeight w:val="450"/>
          <w:jc w:val="center"/>
        </w:trPr>
        <w:tc>
          <w:tcPr>
            <w:tcW w:w="713" w:type="pct"/>
            <w:vAlign w:val="center"/>
          </w:tcPr>
          <w:p w14:paraId="5EE44B44"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张玥</w:t>
            </w:r>
          </w:p>
        </w:tc>
        <w:tc>
          <w:tcPr>
            <w:tcW w:w="913" w:type="pct"/>
            <w:vAlign w:val="center"/>
          </w:tcPr>
          <w:p w14:paraId="3A1A24D7" w14:textId="7B304ED1"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贵州财经职业学院</w:t>
            </w:r>
          </w:p>
        </w:tc>
        <w:tc>
          <w:tcPr>
            <w:tcW w:w="912" w:type="pct"/>
            <w:vAlign w:val="center"/>
          </w:tcPr>
          <w:p w14:paraId="77285BAC" w14:textId="44F00CD8"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现代物流管理专业教研室主任/讲师</w:t>
            </w:r>
          </w:p>
        </w:tc>
        <w:tc>
          <w:tcPr>
            <w:tcW w:w="883" w:type="pct"/>
            <w:vAlign w:val="center"/>
          </w:tcPr>
          <w:p w14:paraId="6251CBDF"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63201462"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098059DA" w14:textId="77777777" w:rsidTr="000B6E78">
        <w:trPr>
          <w:trHeight w:val="450"/>
          <w:jc w:val="center"/>
        </w:trPr>
        <w:tc>
          <w:tcPr>
            <w:tcW w:w="713" w:type="pct"/>
            <w:vAlign w:val="center"/>
          </w:tcPr>
          <w:p w14:paraId="7BD51DC9"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王晓阔</w:t>
            </w:r>
          </w:p>
        </w:tc>
        <w:tc>
          <w:tcPr>
            <w:tcW w:w="913" w:type="pct"/>
            <w:vAlign w:val="center"/>
          </w:tcPr>
          <w:p w14:paraId="700B7F49" w14:textId="074C9BD8"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天津交通职业学院</w:t>
            </w:r>
          </w:p>
        </w:tc>
        <w:tc>
          <w:tcPr>
            <w:tcW w:w="912" w:type="pct"/>
            <w:vAlign w:val="center"/>
          </w:tcPr>
          <w:p w14:paraId="39E49FFB" w14:textId="7C6540CD"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物流工程学院院长/教授</w:t>
            </w:r>
          </w:p>
        </w:tc>
        <w:tc>
          <w:tcPr>
            <w:tcW w:w="883" w:type="pct"/>
            <w:vAlign w:val="center"/>
          </w:tcPr>
          <w:p w14:paraId="12DA32AF"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7188004C"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248A78D5" w14:textId="77777777" w:rsidTr="000B6E78">
        <w:trPr>
          <w:trHeight w:val="450"/>
          <w:jc w:val="center"/>
        </w:trPr>
        <w:tc>
          <w:tcPr>
            <w:tcW w:w="713" w:type="pct"/>
            <w:vAlign w:val="center"/>
          </w:tcPr>
          <w:p w14:paraId="1C03A596"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汪德荣</w:t>
            </w:r>
          </w:p>
        </w:tc>
        <w:tc>
          <w:tcPr>
            <w:tcW w:w="913" w:type="pct"/>
            <w:vAlign w:val="center"/>
          </w:tcPr>
          <w:p w14:paraId="346D32C0" w14:textId="210360F2"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南宁师范大学</w:t>
            </w:r>
          </w:p>
        </w:tc>
        <w:tc>
          <w:tcPr>
            <w:tcW w:w="912" w:type="pct"/>
            <w:vAlign w:val="center"/>
          </w:tcPr>
          <w:p w14:paraId="52F43778" w14:textId="22DE592F"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物流管理与工程学院院长/教授</w:t>
            </w:r>
          </w:p>
        </w:tc>
        <w:tc>
          <w:tcPr>
            <w:tcW w:w="883" w:type="pct"/>
            <w:vAlign w:val="center"/>
          </w:tcPr>
          <w:p w14:paraId="7E00D779"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0A0608C1"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04F75DCF" w14:textId="77777777" w:rsidTr="000B6E78">
        <w:trPr>
          <w:trHeight w:val="450"/>
          <w:jc w:val="center"/>
        </w:trPr>
        <w:tc>
          <w:tcPr>
            <w:tcW w:w="713" w:type="pct"/>
            <w:vAlign w:val="center"/>
          </w:tcPr>
          <w:p w14:paraId="6F4A4281"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胡延华</w:t>
            </w:r>
          </w:p>
        </w:tc>
        <w:tc>
          <w:tcPr>
            <w:tcW w:w="913" w:type="pct"/>
            <w:vAlign w:val="center"/>
          </w:tcPr>
          <w:p w14:paraId="39CDB6B2" w14:textId="19AAF597"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深圳职业技术大学</w:t>
            </w:r>
          </w:p>
        </w:tc>
        <w:tc>
          <w:tcPr>
            <w:tcW w:w="912" w:type="pct"/>
            <w:vAlign w:val="center"/>
          </w:tcPr>
          <w:p w14:paraId="0EE63D20" w14:textId="509F64D0"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马克思主义学院副院长/教授</w:t>
            </w:r>
          </w:p>
        </w:tc>
        <w:tc>
          <w:tcPr>
            <w:tcW w:w="883" w:type="pct"/>
            <w:vAlign w:val="center"/>
          </w:tcPr>
          <w:p w14:paraId="31C39FDC"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66B33B50"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4A2FD13" w14:textId="77777777" w:rsidTr="000B6E78">
        <w:trPr>
          <w:trHeight w:val="450"/>
          <w:jc w:val="center"/>
        </w:trPr>
        <w:tc>
          <w:tcPr>
            <w:tcW w:w="713" w:type="pct"/>
            <w:vAlign w:val="center"/>
          </w:tcPr>
          <w:p w14:paraId="20D67756"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lastRenderedPageBreak/>
              <w:t>陈瑞</w:t>
            </w:r>
          </w:p>
        </w:tc>
        <w:tc>
          <w:tcPr>
            <w:tcW w:w="913" w:type="pct"/>
            <w:vAlign w:val="center"/>
          </w:tcPr>
          <w:p w14:paraId="618CA2AE" w14:textId="4E3528C9" w:rsidR="000B6E78" w:rsidRPr="00765AAC" w:rsidRDefault="009C0410" w:rsidP="000B6E78">
            <w:pPr>
              <w:spacing w:after="0" w:line="240" w:lineRule="auto"/>
              <w:jc w:val="center"/>
              <w:rPr>
                <w:rFonts w:ascii="宋体" w:hAnsi="宋体" w:cs="仿宋_GB2312" w:hint="eastAsia"/>
                <w:bCs/>
                <w:szCs w:val="21"/>
              </w:rPr>
            </w:pPr>
            <w:r>
              <w:rPr>
                <w:rFonts w:ascii="宋体" w:hAnsi="宋体" w:cs="仿宋_GB2312" w:hint="eastAsia"/>
                <w:szCs w:val="21"/>
              </w:rPr>
              <w:t>广西职业技术大学</w:t>
            </w:r>
          </w:p>
        </w:tc>
        <w:tc>
          <w:tcPr>
            <w:tcW w:w="912" w:type="pct"/>
            <w:vAlign w:val="center"/>
          </w:tcPr>
          <w:p w14:paraId="5EACED5D" w14:textId="1B91D668"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讲师</w:t>
            </w:r>
          </w:p>
        </w:tc>
        <w:tc>
          <w:tcPr>
            <w:tcW w:w="883" w:type="pct"/>
            <w:vAlign w:val="center"/>
          </w:tcPr>
          <w:p w14:paraId="2B1B01CC"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物流工程技术</w:t>
            </w:r>
          </w:p>
        </w:tc>
        <w:tc>
          <w:tcPr>
            <w:tcW w:w="1579" w:type="pct"/>
            <w:vAlign w:val="center"/>
          </w:tcPr>
          <w:p w14:paraId="6F0CAF03"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4ADA4292" w14:textId="77777777" w:rsidTr="000B6E78">
        <w:trPr>
          <w:trHeight w:val="450"/>
          <w:jc w:val="center"/>
        </w:trPr>
        <w:tc>
          <w:tcPr>
            <w:tcW w:w="713" w:type="pct"/>
            <w:vAlign w:val="center"/>
          </w:tcPr>
          <w:p w14:paraId="0BD3ACD4"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孙晓冬</w:t>
            </w:r>
          </w:p>
        </w:tc>
        <w:tc>
          <w:tcPr>
            <w:tcW w:w="913" w:type="pct"/>
            <w:vAlign w:val="center"/>
          </w:tcPr>
          <w:p w14:paraId="0CBE7D59" w14:textId="58E12977" w:rsidR="000B6E78" w:rsidRPr="00765AAC" w:rsidRDefault="009C0410" w:rsidP="000B6E78">
            <w:pPr>
              <w:spacing w:after="0" w:line="240" w:lineRule="auto"/>
              <w:jc w:val="center"/>
              <w:rPr>
                <w:rFonts w:ascii="宋体" w:hAnsi="宋体" w:cs="仿宋_GB2312" w:hint="eastAsia"/>
                <w:bCs/>
                <w:szCs w:val="21"/>
              </w:rPr>
            </w:pPr>
            <w:r>
              <w:rPr>
                <w:rFonts w:ascii="宋体" w:hAnsi="宋体" w:cs="仿宋_GB2312" w:hint="eastAsia"/>
                <w:szCs w:val="21"/>
              </w:rPr>
              <w:t>广西职业技术大学</w:t>
            </w:r>
          </w:p>
        </w:tc>
        <w:tc>
          <w:tcPr>
            <w:tcW w:w="912" w:type="pct"/>
            <w:vAlign w:val="center"/>
          </w:tcPr>
          <w:p w14:paraId="5299FC35" w14:textId="258C344B"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副教授</w:t>
            </w:r>
          </w:p>
        </w:tc>
        <w:tc>
          <w:tcPr>
            <w:tcW w:w="883" w:type="pct"/>
            <w:vAlign w:val="center"/>
          </w:tcPr>
          <w:p w14:paraId="786D6A1F"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79BFB6F1"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742181F5" w14:textId="77777777" w:rsidTr="000B6E78">
        <w:trPr>
          <w:trHeight w:val="450"/>
          <w:jc w:val="center"/>
        </w:trPr>
        <w:tc>
          <w:tcPr>
            <w:tcW w:w="713" w:type="pct"/>
            <w:vAlign w:val="center"/>
          </w:tcPr>
          <w:p w14:paraId="3238C12B"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高岩</w:t>
            </w:r>
          </w:p>
        </w:tc>
        <w:tc>
          <w:tcPr>
            <w:tcW w:w="913" w:type="pct"/>
            <w:vAlign w:val="center"/>
          </w:tcPr>
          <w:p w14:paraId="3A376532" w14:textId="3757D245"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台州科技职业学院</w:t>
            </w:r>
          </w:p>
        </w:tc>
        <w:tc>
          <w:tcPr>
            <w:tcW w:w="912" w:type="pct"/>
            <w:vAlign w:val="center"/>
          </w:tcPr>
          <w:p w14:paraId="46575833" w14:textId="4AC56570"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经贸管理学院副院长/副教授</w:t>
            </w:r>
          </w:p>
        </w:tc>
        <w:tc>
          <w:tcPr>
            <w:tcW w:w="883" w:type="pct"/>
            <w:vAlign w:val="center"/>
          </w:tcPr>
          <w:p w14:paraId="1FDF849B"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551079E7"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ACF8A45" w14:textId="77777777" w:rsidTr="000B6E78">
        <w:trPr>
          <w:trHeight w:val="450"/>
          <w:jc w:val="center"/>
        </w:trPr>
        <w:tc>
          <w:tcPr>
            <w:tcW w:w="713" w:type="pct"/>
            <w:vAlign w:val="center"/>
          </w:tcPr>
          <w:p w14:paraId="44839B8D"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王玉玺</w:t>
            </w:r>
          </w:p>
        </w:tc>
        <w:tc>
          <w:tcPr>
            <w:tcW w:w="913" w:type="pct"/>
            <w:vAlign w:val="center"/>
          </w:tcPr>
          <w:p w14:paraId="6C905409" w14:textId="3F2A6D0B" w:rsidR="000B6E78" w:rsidRPr="00765AAC" w:rsidRDefault="000B6E78" w:rsidP="000B6E78">
            <w:pPr>
              <w:spacing w:after="0" w:line="240" w:lineRule="auto"/>
              <w:jc w:val="center"/>
              <w:rPr>
                <w:rFonts w:ascii="宋体" w:hAnsi="宋体" w:cs="仿宋_GB2312" w:hint="eastAsia"/>
                <w:kern w:val="0"/>
                <w:szCs w:val="21"/>
              </w:rPr>
            </w:pPr>
            <w:r w:rsidRPr="00765AAC">
              <w:rPr>
                <w:rFonts w:ascii="宋体" w:hAnsi="宋体" w:cs="仿宋_GB2312" w:hint="eastAsia"/>
                <w:szCs w:val="21"/>
              </w:rPr>
              <w:t>贵州交通职业大学</w:t>
            </w:r>
          </w:p>
        </w:tc>
        <w:tc>
          <w:tcPr>
            <w:tcW w:w="912" w:type="pct"/>
            <w:vAlign w:val="center"/>
          </w:tcPr>
          <w:p w14:paraId="07F33A55" w14:textId="2755CA04"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kern w:val="0"/>
                <w:szCs w:val="21"/>
              </w:rPr>
              <w:t>物流工程学院教务科科长/副教授</w:t>
            </w:r>
          </w:p>
        </w:tc>
        <w:tc>
          <w:tcPr>
            <w:tcW w:w="883" w:type="pct"/>
            <w:vAlign w:val="center"/>
          </w:tcPr>
          <w:p w14:paraId="191174A5"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智慧物流</w:t>
            </w:r>
          </w:p>
        </w:tc>
        <w:tc>
          <w:tcPr>
            <w:tcW w:w="1579" w:type="pct"/>
            <w:vAlign w:val="center"/>
          </w:tcPr>
          <w:p w14:paraId="26606355"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01AD81C" w14:textId="77777777" w:rsidTr="000B6E78">
        <w:trPr>
          <w:trHeight w:val="450"/>
          <w:jc w:val="center"/>
        </w:trPr>
        <w:tc>
          <w:tcPr>
            <w:tcW w:w="713" w:type="pct"/>
            <w:vAlign w:val="center"/>
          </w:tcPr>
          <w:p w14:paraId="66F86376"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王传彬</w:t>
            </w:r>
          </w:p>
        </w:tc>
        <w:tc>
          <w:tcPr>
            <w:tcW w:w="913" w:type="pct"/>
            <w:vAlign w:val="center"/>
          </w:tcPr>
          <w:p w14:paraId="06770D01" w14:textId="59A61FE1"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江苏建筑职业技术大学</w:t>
            </w:r>
          </w:p>
        </w:tc>
        <w:tc>
          <w:tcPr>
            <w:tcW w:w="912" w:type="pct"/>
            <w:vAlign w:val="center"/>
          </w:tcPr>
          <w:p w14:paraId="620CA35F" w14:textId="5C25D471"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经济管理学院院长/教授</w:t>
            </w:r>
          </w:p>
        </w:tc>
        <w:tc>
          <w:tcPr>
            <w:tcW w:w="883" w:type="pct"/>
            <w:vAlign w:val="center"/>
          </w:tcPr>
          <w:p w14:paraId="19E456DF"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644542A6"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0AEDFA00" w14:textId="77777777" w:rsidTr="000B6E78">
        <w:trPr>
          <w:trHeight w:val="450"/>
          <w:jc w:val="center"/>
        </w:trPr>
        <w:tc>
          <w:tcPr>
            <w:tcW w:w="713" w:type="pct"/>
            <w:vAlign w:val="center"/>
          </w:tcPr>
          <w:p w14:paraId="30E1830A"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周洁</w:t>
            </w:r>
          </w:p>
        </w:tc>
        <w:tc>
          <w:tcPr>
            <w:tcW w:w="913" w:type="pct"/>
            <w:vAlign w:val="center"/>
          </w:tcPr>
          <w:p w14:paraId="0070E72E" w14:textId="5521CF42"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广西物资学校</w:t>
            </w:r>
          </w:p>
        </w:tc>
        <w:tc>
          <w:tcPr>
            <w:tcW w:w="912" w:type="pct"/>
            <w:vAlign w:val="center"/>
          </w:tcPr>
          <w:p w14:paraId="566CDA71" w14:textId="583506F8"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智慧物流系副主任（主持工作）/高级讲师</w:t>
            </w:r>
          </w:p>
        </w:tc>
        <w:tc>
          <w:tcPr>
            <w:tcW w:w="883" w:type="pct"/>
            <w:vAlign w:val="center"/>
          </w:tcPr>
          <w:p w14:paraId="290509A7"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38435A5A"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79776F9A" w14:textId="77777777" w:rsidTr="000B6E78">
        <w:trPr>
          <w:trHeight w:val="450"/>
          <w:jc w:val="center"/>
        </w:trPr>
        <w:tc>
          <w:tcPr>
            <w:tcW w:w="713" w:type="pct"/>
            <w:vAlign w:val="center"/>
          </w:tcPr>
          <w:p w14:paraId="669C9A87"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冯露</w:t>
            </w:r>
          </w:p>
        </w:tc>
        <w:tc>
          <w:tcPr>
            <w:tcW w:w="913" w:type="pct"/>
            <w:vAlign w:val="center"/>
          </w:tcPr>
          <w:p w14:paraId="66881362" w14:textId="0D18EC9F"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南宁市第六职业技术学校</w:t>
            </w:r>
          </w:p>
        </w:tc>
        <w:tc>
          <w:tcPr>
            <w:tcW w:w="912" w:type="pct"/>
            <w:vAlign w:val="center"/>
          </w:tcPr>
          <w:p w14:paraId="20E126A7" w14:textId="48FA59B6"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高级讲师</w:t>
            </w:r>
          </w:p>
        </w:tc>
        <w:tc>
          <w:tcPr>
            <w:tcW w:w="883" w:type="pct"/>
            <w:vAlign w:val="center"/>
          </w:tcPr>
          <w:p w14:paraId="7894A6F0"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029DC411"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46ACA8CF" w14:textId="77777777" w:rsidTr="000B6E78">
        <w:trPr>
          <w:trHeight w:val="450"/>
          <w:jc w:val="center"/>
        </w:trPr>
        <w:tc>
          <w:tcPr>
            <w:tcW w:w="713" w:type="pct"/>
            <w:vAlign w:val="center"/>
          </w:tcPr>
          <w:p w14:paraId="76016653"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张宇</w:t>
            </w:r>
          </w:p>
        </w:tc>
        <w:tc>
          <w:tcPr>
            <w:tcW w:w="913" w:type="pct"/>
            <w:vAlign w:val="center"/>
          </w:tcPr>
          <w:p w14:paraId="325BA443" w14:textId="103A5AD8"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柳州市第二职业技术学校</w:t>
            </w:r>
          </w:p>
        </w:tc>
        <w:tc>
          <w:tcPr>
            <w:tcW w:w="912" w:type="pct"/>
            <w:vAlign w:val="center"/>
          </w:tcPr>
          <w:p w14:paraId="2EBF66FA" w14:textId="775E2D3F"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经济贸易系副主任</w:t>
            </w:r>
          </w:p>
        </w:tc>
        <w:tc>
          <w:tcPr>
            <w:tcW w:w="883" w:type="pct"/>
            <w:vAlign w:val="center"/>
          </w:tcPr>
          <w:p w14:paraId="7FDE6327"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2CE77628"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48D2B91" w14:textId="77777777" w:rsidTr="000B6E78">
        <w:trPr>
          <w:trHeight w:val="450"/>
          <w:jc w:val="center"/>
        </w:trPr>
        <w:tc>
          <w:tcPr>
            <w:tcW w:w="713" w:type="pct"/>
            <w:vAlign w:val="center"/>
          </w:tcPr>
          <w:p w14:paraId="68D4E397"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王慧</w:t>
            </w:r>
          </w:p>
        </w:tc>
        <w:tc>
          <w:tcPr>
            <w:tcW w:w="913" w:type="pct"/>
            <w:vAlign w:val="center"/>
          </w:tcPr>
          <w:p w14:paraId="65E292C7" w14:textId="29BBC419" w:rsidR="000B6E78" w:rsidRPr="00765AAC" w:rsidRDefault="000B6E78" w:rsidP="000B6E78">
            <w:pPr>
              <w:widowControl/>
              <w:spacing w:after="0" w:line="240" w:lineRule="auto"/>
              <w:jc w:val="center"/>
              <w:rPr>
                <w:rFonts w:ascii="宋体" w:hAnsi="宋体" w:cs="仿宋_GB2312" w:hint="eastAsia"/>
                <w:kern w:val="0"/>
                <w:szCs w:val="21"/>
                <w:lang w:bidi="ar"/>
              </w:rPr>
            </w:pPr>
            <w:r w:rsidRPr="00765AAC">
              <w:rPr>
                <w:rFonts w:ascii="宋体" w:hAnsi="宋体" w:cs="仿宋_GB2312" w:hint="eastAsia"/>
                <w:szCs w:val="21"/>
              </w:rPr>
              <w:t>柳州职业技术大学</w:t>
            </w:r>
          </w:p>
        </w:tc>
        <w:tc>
          <w:tcPr>
            <w:tcW w:w="912" w:type="pct"/>
            <w:vAlign w:val="center"/>
          </w:tcPr>
          <w:p w14:paraId="4A2C0241" w14:textId="197E0DA9" w:rsidR="000B6E78" w:rsidRPr="00765AAC" w:rsidRDefault="000B6E78" w:rsidP="000B6E78">
            <w:pPr>
              <w:widowControl/>
              <w:spacing w:after="0" w:line="240" w:lineRule="auto"/>
              <w:jc w:val="left"/>
              <w:rPr>
                <w:rFonts w:ascii="宋体" w:hAnsi="宋体" w:cs="仿宋_GB2312" w:hint="eastAsia"/>
                <w:bCs/>
                <w:szCs w:val="21"/>
              </w:rPr>
            </w:pPr>
            <w:r w:rsidRPr="00765AAC">
              <w:rPr>
                <w:rFonts w:ascii="宋体" w:hAnsi="宋体" w:cs="仿宋_GB2312" w:hint="eastAsia"/>
                <w:kern w:val="0"/>
                <w:szCs w:val="21"/>
                <w:lang w:bidi="ar"/>
              </w:rPr>
              <w:t>财经与物流管理学院院长/</w:t>
            </w:r>
            <w:r w:rsidRPr="00765AAC">
              <w:rPr>
                <w:rFonts w:ascii="宋体" w:hAnsi="宋体" w:cs="仿宋_GB2312" w:hint="eastAsia"/>
                <w:szCs w:val="21"/>
              </w:rPr>
              <w:t>教授</w:t>
            </w:r>
          </w:p>
        </w:tc>
        <w:tc>
          <w:tcPr>
            <w:tcW w:w="883" w:type="pct"/>
            <w:vAlign w:val="center"/>
          </w:tcPr>
          <w:p w14:paraId="155F4EC2"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047340E4"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16193934" w14:textId="77777777" w:rsidTr="00224B66">
        <w:trPr>
          <w:trHeight w:val="944"/>
          <w:jc w:val="center"/>
        </w:trPr>
        <w:tc>
          <w:tcPr>
            <w:tcW w:w="713" w:type="pct"/>
            <w:vAlign w:val="center"/>
          </w:tcPr>
          <w:p w14:paraId="46CD311E"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谢宏昭</w:t>
            </w:r>
          </w:p>
        </w:tc>
        <w:tc>
          <w:tcPr>
            <w:tcW w:w="913" w:type="pct"/>
            <w:vAlign w:val="center"/>
          </w:tcPr>
          <w:p w14:paraId="0577E913" w14:textId="235EAC54" w:rsidR="000B6E78" w:rsidRPr="00765AAC" w:rsidRDefault="000B6E78" w:rsidP="000B6E78">
            <w:pPr>
              <w:widowControl/>
              <w:spacing w:after="0" w:line="240" w:lineRule="auto"/>
              <w:jc w:val="center"/>
              <w:rPr>
                <w:rFonts w:ascii="宋体" w:hAnsi="宋体" w:cs="仿宋_GB2312" w:hint="eastAsia"/>
                <w:kern w:val="0"/>
                <w:szCs w:val="21"/>
                <w:lang w:bidi="ar"/>
              </w:rPr>
            </w:pPr>
            <w:r w:rsidRPr="00765AAC">
              <w:rPr>
                <w:rFonts w:ascii="宋体" w:hAnsi="宋体" w:cs="仿宋_GB2312" w:hint="eastAsia"/>
                <w:szCs w:val="21"/>
              </w:rPr>
              <w:t>广西标准化协会</w:t>
            </w:r>
          </w:p>
        </w:tc>
        <w:tc>
          <w:tcPr>
            <w:tcW w:w="912" w:type="pct"/>
            <w:vAlign w:val="center"/>
          </w:tcPr>
          <w:p w14:paraId="48E224C3" w14:textId="655689F4" w:rsidR="000B6E78" w:rsidRPr="00765AAC" w:rsidRDefault="000B6E78" w:rsidP="000B6E78">
            <w:pPr>
              <w:widowControl/>
              <w:spacing w:after="0" w:line="240" w:lineRule="auto"/>
              <w:jc w:val="left"/>
              <w:rPr>
                <w:rFonts w:ascii="宋体" w:hAnsi="宋体" w:cs="仿宋_GB2312" w:hint="eastAsia"/>
                <w:bCs/>
                <w:szCs w:val="21"/>
              </w:rPr>
            </w:pPr>
            <w:r w:rsidRPr="00765AAC">
              <w:rPr>
                <w:rFonts w:ascii="宋体" w:hAnsi="宋体" w:cs="仿宋_GB2312" w:hint="eastAsia"/>
                <w:kern w:val="0"/>
                <w:szCs w:val="21"/>
                <w:lang w:bidi="ar"/>
              </w:rPr>
              <w:t>理事长</w:t>
            </w:r>
            <w:r w:rsidRPr="00765AAC">
              <w:rPr>
                <w:rFonts w:ascii="宋体" w:hAnsi="宋体" w:cs="仿宋_GB2312" w:hint="eastAsia"/>
                <w:bCs/>
                <w:szCs w:val="21"/>
              </w:rPr>
              <w:t>/正高级工程师</w:t>
            </w:r>
          </w:p>
        </w:tc>
        <w:tc>
          <w:tcPr>
            <w:tcW w:w="883" w:type="pct"/>
            <w:vAlign w:val="center"/>
          </w:tcPr>
          <w:p w14:paraId="26A93704" w14:textId="223C15D9"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标准化</w:t>
            </w:r>
          </w:p>
        </w:tc>
        <w:tc>
          <w:tcPr>
            <w:tcW w:w="1579" w:type="pct"/>
            <w:vAlign w:val="center"/>
          </w:tcPr>
          <w:p w14:paraId="3BFA8DA8"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5F1CF109" w14:textId="77777777" w:rsidTr="000B6E78">
        <w:trPr>
          <w:trHeight w:val="450"/>
          <w:jc w:val="center"/>
        </w:trPr>
        <w:tc>
          <w:tcPr>
            <w:tcW w:w="713" w:type="pct"/>
            <w:vAlign w:val="center"/>
          </w:tcPr>
          <w:p w14:paraId="60B44B31"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孙雷</w:t>
            </w:r>
          </w:p>
        </w:tc>
        <w:tc>
          <w:tcPr>
            <w:tcW w:w="913" w:type="pct"/>
            <w:vAlign w:val="center"/>
          </w:tcPr>
          <w:p w14:paraId="6516660B" w14:textId="0205E3AB"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江苏省现代物流协会</w:t>
            </w:r>
          </w:p>
        </w:tc>
        <w:tc>
          <w:tcPr>
            <w:tcW w:w="912" w:type="pct"/>
            <w:vAlign w:val="center"/>
          </w:tcPr>
          <w:p w14:paraId="7FB585B1" w14:textId="024ED506"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秘书长</w:t>
            </w:r>
          </w:p>
        </w:tc>
        <w:tc>
          <w:tcPr>
            <w:tcW w:w="883" w:type="pct"/>
            <w:vAlign w:val="center"/>
          </w:tcPr>
          <w:p w14:paraId="71D6D0E8"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3AAB77BA"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00236F8E" w14:textId="77777777" w:rsidTr="000B6E78">
        <w:trPr>
          <w:trHeight w:val="450"/>
          <w:jc w:val="center"/>
        </w:trPr>
        <w:tc>
          <w:tcPr>
            <w:tcW w:w="713" w:type="pct"/>
            <w:vAlign w:val="center"/>
          </w:tcPr>
          <w:p w14:paraId="7457D7A2"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李冬</w:t>
            </w:r>
          </w:p>
        </w:tc>
        <w:tc>
          <w:tcPr>
            <w:tcW w:w="913" w:type="pct"/>
            <w:vAlign w:val="center"/>
          </w:tcPr>
          <w:p w14:paraId="1848FB41" w14:textId="36FBBFBC"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百世环球物流科技印尼有限公司</w:t>
            </w:r>
          </w:p>
        </w:tc>
        <w:tc>
          <w:tcPr>
            <w:tcW w:w="912" w:type="pct"/>
            <w:vAlign w:val="center"/>
          </w:tcPr>
          <w:p w14:paraId="68F85B3C" w14:textId="632942BD"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校企合作部总监</w:t>
            </w:r>
          </w:p>
        </w:tc>
        <w:tc>
          <w:tcPr>
            <w:tcW w:w="883" w:type="pct"/>
            <w:vAlign w:val="center"/>
          </w:tcPr>
          <w:p w14:paraId="1AD0F087"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冷链物流</w:t>
            </w:r>
          </w:p>
        </w:tc>
        <w:tc>
          <w:tcPr>
            <w:tcW w:w="1579" w:type="pct"/>
            <w:vAlign w:val="center"/>
          </w:tcPr>
          <w:p w14:paraId="3D0B936C"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73E24FF3" w14:textId="77777777" w:rsidTr="00224B66">
        <w:trPr>
          <w:trHeight w:val="848"/>
          <w:jc w:val="center"/>
        </w:trPr>
        <w:tc>
          <w:tcPr>
            <w:tcW w:w="713" w:type="pct"/>
            <w:vAlign w:val="center"/>
          </w:tcPr>
          <w:p w14:paraId="6A7B3B7A"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李松雨</w:t>
            </w:r>
          </w:p>
        </w:tc>
        <w:tc>
          <w:tcPr>
            <w:tcW w:w="913" w:type="pct"/>
            <w:vAlign w:val="center"/>
          </w:tcPr>
          <w:p w14:paraId="7EB9029A" w14:textId="72F75401"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百世越南快递有限公司</w:t>
            </w:r>
          </w:p>
        </w:tc>
        <w:tc>
          <w:tcPr>
            <w:tcW w:w="912" w:type="pct"/>
            <w:vAlign w:val="center"/>
          </w:tcPr>
          <w:p w14:paraId="14A5AD90" w14:textId="24A7AF14"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高级经理</w:t>
            </w:r>
          </w:p>
        </w:tc>
        <w:tc>
          <w:tcPr>
            <w:tcW w:w="883" w:type="pct"/>
            <w:vAlign w:val="center"/>
          </w:tcPr>
          <w:p w14:paraId="330020F0"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3E664142"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712CB7A0" w14:textId="77777777" w:rsidTr="00224B66">
        <w:trPr>
          <w:trHeight w:val="718"/>
          <w:jc w:val="center"/>
        </w:trPr>
        <w:tc>
          <w:tcPr>
            <w:tcW w:w="713" w:type="pct"/>
            <w:vAlign w:val="center"/>
          </w:tcPr>
          <w:p w14:paraId="4C220859"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张蕑</w:t>
            </w:r>
          </w:p>
        </w:tc>
        <w:tc>
          <w:tcPr>
            <w:tcW w:w="913" w:type="pct"/>
            <w:vAlign w:val="center"/>
          </w:tcPr>
          <w:p w14:paraId="64C5C647" w14:textId="155EB0DD"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珠海万纬物流发展有限公司</w:t>
            </w:r>
          </w:p>
        </w:tc>
        <w:tc>
          <w:tcPr>
            <w:tcW w:w="912" w:type="pct"/>
            <w:vAlign w:val="center"/>
          </w:tcPr>
          <w:p w14:paraId="50A72DE6" w14:textId="6D65CAAE"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校企合作总监</w:t>
            </w:r>
          </w:p>
        </w:tc>
        <w:tc>
          <w:tcPr>
            <w:tcW w:w="883" w:type="pct"/>
            <w:vAlign w:val="center"/>
          </w:tcPr>
          <w:p w14:paraId="3898BC27"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跨境物流</w:t>
            </w:r>
          </w:p>
        </w:tc>
        <w:tc>
          <w:tcPr>
            <w:tcW w:w="1579" w:type="pct"/>
            <w:vAlign w:val="center"/>
          </w:tcPr>
          <w:p w14:paraId="2D09EF43"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4368CCAA" w14:textId="77777777" w:rsidTr="00224B66">
        <w:trPr>
          <w:trHeight w:val="852"/>
          <w:jc w:val="center"/>
        </w:trPr>
        <w:tc>
          <w:tcPr>
            <w:tcW w:w="713" w:type="pct"/>
            <w:vAlign w:val="center"/>
          </w:tcPr>
          <w:p w14:paraId="5B8D709B"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张豪</w:t>
            </w:r>
          </w:p>
        </w:tc>
        <w:tc>
          <w:tcPr>
            <w:tcW w:w="913" w:type="pct"/>
            <w:vAlign w:val="center"/>
          </w:tcPr>
          <w:p w14:paraId="4F46EE45" w14:textId="6CB3C38F"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广东中通云仓科技有限公司</w:t>
            </w:r>
          </w:p>
        </w:tc>
        <w:tc>
          <w:tcPr>
            <w:tcW w:w="912" w:type="pct"/>
            <w:vAlign w:val="center"/>
          </w:tcPr>
          <w:p w14:paraId="5C25D155" w14:textId="0203C52A"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bCs/>
                <w:szCs w:val="21"/>
              </w:rPr>
              <w:t>人力资源经理</w:t>
            </w:r>
          </w:p>
        </w:tc>
        <w:tc>
          <w:tcPr>
            <w:tcW w:w="883" w:type="pct"/>
            <w:vAlign w:val="center"/>
          </w:tcPr>
          <w:p w14:paraId="31DCA0B7"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物流科技</w:t>
            </w:r>
          </w:p>
        </w:tc>
        <w:tc>
          <w:tcPr>
            <w:tcW w:w="1579" w:type="pct"/>
            <w:vAlign w:val="center"/>
          </w:tcPr>
          <w:p w14:paraId="5BF0E407"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r w:rsidR="000B6E78" w:rsidRPr="00765AAC" w14:paraId="152E0182" w14:textId="77777777" w:rsidTr="000B6E78">
        <w:trPr>
          <w:trHeight w:val="450"/>
          <w:jc w:val="center"/>
        </w:trPr>
        <w:tc>
          <w:tcPr>
            <w:tcW w:w="713" w:type="pct"/>
            <w:vAlign w:val="center"/>
          </w:tcPr>
          <w:p w14:paraId="268073B8"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何祯贞</w:t>
            </w:r>
          </w:p>
        </w:tc>
        <w:tc>
          <w:tcPr>
            <w:tcW w:w="913" w:type="pct"/>
            <w:vAlign w:val="center"/>
          </w:tcPr>
          <w:p w14:paraId="1087D673" w14:textId="47622468"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广西五洲金桥农产品有限公司</w:t>
            </w:r>
          </w:p>
        </w:tc>
        <w:tc>
          <w:tcPr>
            <w:tcW w:w="912" w:type="pct"/>
            <w:vAlign w:val="center"/>
          </w:tcPr>
          <w:p w14:paraId="28E42B25" w14:textId="1A43FB52" w:rsidR="000B6E78" w:rsidRPr="00765AAC" w:rsidRDefault="000B6E78" w:rsidP="000B6E78">
            <w:pPr>
              <w:spacing w:after="0" w:line="240" w:lineRule="auto"/>
              <w:jc w:val="center"/>
              <w:rPr>
                <w:rFonts w:ascii="宋体" w:hAnsi="宋体" w:cs="仿宋_GB2312" w:hint="eastAsia"/>
                <w:bCs/>
                <w:szCs w:val="21"/>
              </w:rPr>
            </w:pPr>
            <w:r w:rsidRPr="00765AAC">
              <w:rPr>
                <w:rFonts w:ascii="宋体" w:hAnsi="宋体" w:cs="仿宋_GB2312" w:hint="eastAsia"/>
                <w:szCs w:val="21"/>
              </w:rPr>
              <w:t>董事</w:t>
            </w:r>
          </w:p>
        </w:tc>
        <w:tc>
          <w:tcPr>
            <w:tcW w:w="883" w:type="pct"/>
            <w:vAlign w:val="center"/>
          </w:tcPr>
          <w:p w14:paraId="5457E0FD" w14:textId="77777777" w:rsidR="000B6E78" w:rsidRPr="00765AAC" w:rsidRDefault="000B6E78" w:rsidP="000B6E78">
            <w:pPr>
              <w:spacing w:after="0" w:line="240" w:lineRule="auto"/>
              <w:jc w:val="center"/>
              <w:rPr>
                <w:rFonts w:ascii="宋体" w:hAnsi="宋体" w:cs="仿宋_GB2312" w:hint="eastAsia"/>
                <w:szCs w:val="21"/>
              </w:rPr>
            </w:pPr>
            <w:r w:rsidRPr="00765AAC">
              <w:rPr>
                <w:rFonts w:ascii="宋体" w:hAnsi="宋体" w:cs="仿宋_GB2312" w:hint="eastAsia"/>
                <w:szCs w:val="21"/>
              </w:rPr>
              <w:t>国际物流</w:t>
            </w:r>
          </w:p>
        </w:tc>
        <w:tc>
          <w:tcPr>
            <w:tcW w:w="1579" w:type="pct"/>
            <w:vAlign w:val="center"/>
          </w:tcPr>
          <w:p w14:paraId="40443EE7" w14:textId="77777777" w:rsidR="000B6E78" w:rsidRPr="00765AAC" w:rsidRDefault="000B6E78" w:rsidP="000B6E78">
            <w:pPr>
              <w:spacing w:after="0" w:line="240" w:lineRule="auto"/>
              <w:ind w:firstLineChars="100" w:firstLine="210"/>
              <w:jc w:val="left"/>
              <w:rPr>
                <w:rFonts w:ascii="宋体" w:hAnsi="宋体" w:cs="仿宋_GB2312" w:hint="eastAsia"/>
                <w:szCs w:val="21"/>
              </w:rPr>
            </w:pPr>
            <w:r w:rsidRPr="00765AAC">
              <w:rPr>
                <w:rFonts w:ascii="宋体" w:hAnsi="宋体" w:cs="仿宋_GB2312" w:hint="eastAsia"/>
                <w:szCs w:val="21"/>
              </w:rPr>
              <w:t>负责起草规范草案，征求意见稿和规范编制说明</w:t>
            </w:r>
          </w:p>
        </w:tc>
      </w:tr>
    </w:tbl>
    <w:p w14:paraId="76723224"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color w:val="FF0000"/>
          <w:sz w:val="32"/>
          <w:szCs w:val="32"/>
        </w:rPr>
      </w:pPr>
      <w:r>
        <w:rPr>
          <w:rFonts w:ascii="黑体" w:eastAsia="黑体" w:hAnsi="黑体" w:cs="仿宋_GB2312" w:hint="eastAsia"/>
          <w:sz w:val="32"/>
          <w:szCs w:val="32"/>
        </w:rPr>
        <w:lastRenderedPageBreak/>
        <w:t>二、制定标准的必要性和意义</w:t>
      </w:r>
    </w:p>
    <w:p w14:paraId="710E7F82" w14:textId="77777777" w:rsidR="00FE039B" w:rsidRPr="00FE039B" w:rsidRDefault="00FE039B" w:rsidP="00F12ED6">
      <w:pPr>
        <w:spacing w:after="0" w:line="560" w:lineRule="exact"/>
        <w:ind w:firstLineChars="200" w:firstLine="640"/>
        <w:textAlignment w:val="baseline"/>
        <w:rPr>
          <w:rFonts w:ascii="仿宋_GB2312" w:eastAsia="仿宋_GB2312" w:hAnsi="Calibri"/>
          <w:sz w:val="32"/>
          <w:szCs w:val="32"/>
        </w:rPr>
      </w:pPr>
      <w:r w:rsidRPr="00FE039B">
        <w:rPr>
          <w:rFonts w:ascii="仿宋_GB2312" w:eastAsia="仿宋_GB2312" w:hAnsi="Calibri" w:hint="eastAsia"/>
          <w:sz w:val="32"/>
          <w:szCs w:val="32"/>
        </w:rPr>
        <w:t>当前，我国正处于经济社会转型与产业升级的关键阶段，深化供给侧结构性改革对教育提出了新要求。然而，高等教育与产业需求之间仍存在结构性矛盾：一方面大量技能型毕业生进入就业市场，另一方面企业却难以招聘到符合岗位要求、快速融入企业文化的“适用型”人才。</w:t>
      </w:r>
    </w:p>
    <w:p w14:paraId="543E80D5" w14:textId="77777777" w:rsidR="00FE039B" w:rsidRPr="00FE039B" w:rsidRDefault="00FE039B" w:rsidP="00F12ED6">
      <w:pPr>
        <w:spacing w:after="0" w:line="560" w:lineRule="exact"/>
        <w:ind w:firstLineChars="200" w:firstLine="640"/>
        <w:textAlignment w:val="baseline"/>
        <w:rPr>
          <w:rFonts w:ascii="仿宋_GB2312" w:eastAsia="仿宋_GB2312" w:hAnsi="Calibri"/>
          <w:sz w:val="32"/>
          <w:szCs w:val="32"/>
        </w:rPr>
      </w:pPr>
      <w:r w:rsidRPr="00FE039B">
        <w:rPr>
          <w:rFonts w:ascii="仿宋_GB2312" w:eastAsia="仿宋_GB2312" w:hAnsi="Calibri" w:hint="eastAsia"/>
          <w:sz w:val="32"/>
          <w:szCs w:val="32"/>
        </w:rPr>
        <w:t>为破解此难题，国家自2014年起将“现代学徒制”提升至国家战略高度，先后出台《关于加快发展现代职业教育的决定》《国家职业教育改革实施方案》等一系列政策，推动产教融合、校企“双元”育人。“十四五”规划进一步强调探索中国特色学徒制，2025年人社部等八部门文件明确提出大力推行中国特色学徒制，鼓励校企联合开展“招工招生一体、入企入校同步、企校双师联合、工学交替培养”的模式。</w:t>
      </w:r>
    </w:p>
    <w:p w14:paraId="7CE146B7" w14:textId="77777777" w:rsidR="00FE039B" w:rsidRPr="00FE039B" w:rsidRDefault="00FE039B" w:rsidP="00F12ED6">
      <w:pPr>
        <w:spacing w:after="0" w:line="560" w:lineRule="exact"/>
        <w:ind w:firstLineChars="200" w:firstLine="640"/>
        <w:textAlignment w:val="baseline"/>
        <w:rPr>
          <w:rFonts w:ascii="仿宋_GB2312" w:eastAsia="仿宋_GB2312" w:hAnsi="Calibri"/>
          <w:sz w:val="32"/>
          <w:szCs w:val="32"/>
        </w:rPr>
      </w:pPr>
      <w:r w:rsidRPr="00FE039B">
        <w:rPr>
          <w:rFonts w:ascii="仿宋_GB2312" w:eastAsia="仿宋_GB2312" w:hAnsi="Calibri" w:hint="eastAsia"/>
          <w:sz w:val="32"/>
          <w:szCs w:val="32"/>
        </w:rPr>
        <w:t>现代学徒制校企双元人才评价是由校企双方共同制定标准、实施考核、认证结果的综合性评价体系，旨在打破学校单一评价局限，实现产业与教育标准深度融合。该体系具有四方面重要意义：一是推动评价内容与行业需求同步，突出实践能力与问题解决能力；二是增强企业参与人才培养的话语权，使其从“用人方”转变为“育人共同体”；三是实现学习过程的动态监控与精准干预，避免实习流于形式；四是为学徒就业、晋升及跨境资格互认提供权威依据，有助于在东盟跨境物流等新兴领域建立区域互认的技能标准。</w:t>
      </w:r>
    </w:p>
    <w:p w14:paraId="6962C46D" w14:textId="77777777" w:rsidR="00FE039B" w:rsidRPr="00FE039B" w:rsidRDefault="00FE039B" w:rsidP="00F12ED6">
      <w:pPr>
        <w:spacing w:after="0" w:line="560" w:lineRule="exact"/>
        <w:ind w:firstLineChars="200" w:firstLine="640"/>
        <w:textAlignment w:val="baseline"/>
        <w:rPr>
          <w:rFonts w:ascii="仿宋_GB2312" w:eastAsia="仿宋_GB2312" w:hAnsi="Calibri"/>
          <w:sz w:val="32"/>
          <w:szCs w:val="32"/>
        </w:rPr>
      </w:pPr>
      <w:r w:rsidRPr="00FE039B">
        <w:rPr>
          <w:rFonts w:ascii="仿宋_GB2312" w:eastAsia="仿宋_GB2312" w:hAnsi="Calibri" w:hint="eastAsia"/>
          <w:sz w:val="32"/>
          <w:szCs w:val="32"/>
        </w:rPr>
        <w:t>随着“一带一路”深化和RCEP生效，中国—东盟跨境物流快速发展，急需大量国际化、复合型物流人才。目前全国</w:t>
      </w:r>
      <w:r w:rsidRPr="00FE039B">
        <w:rPr>
          <w:rFonts w:ascii="仿宋_GB2312" w:eastAsia="仿宋_GB2312" w:hAnsi="Calibri" w:hint="eastAsia"/>
          <w:sz w:val="32"/>
          <w:szCs w:val="32"/>
        </w:rPr>
        <w:lastRenderedPageBreak/>
        <w:t>高职物流类专业点达1260个，相关院校879所，其中约400余所已开设国际物流相关方向；高职物流类在校生超40万人，年招生超13万人。而我国物流从业人员总数超5000万，其中专业岗位约1800万。预计未来3年，跨境物流人才缺口将达450万人。</w:t>
      </w:r>
    </w:p>
    <w:p w14:paraId="6743B8C2" w14:textId="0D1683CF" w:rsidR="00E150A0" w:rsidRPr="00E150A0" w:rsidRDefault="00FE039B" w:rsidP="00F12ED6">
      <w:pPr>
        <w:autoSpaceDE w:val="0"/>
        <w:autoSpaceDN w:val="0"/>
        <w:adjustRightInd w:val="0"/>
        <w:spacing w:after="0" w:line="560" w:lineRule="exact"/>
        <w:ind w:firstLineChars="200" w:firstLine="640"/>
        <w:jc w:val="left"/>
        <w:rPr>
          <w:rFonts w:ascii="仿宋_GB2312" w:eastAsia="仿宋_GB2312" w:hAnsi="Calibri"/>
          <w:sz w:val="32"/>
          <w:szCs w:val="32"/>
        </w:rPr>
      </w:pPr>
      <w:r w:rsidRPr="00FE039B">
        <w:rPr>
          <w:rFonts w:ascii="仿宋_GB2312" w:eastAsia="仿宋_GB2312" w:hAnsi="Calibri" w:hint="eastAsia"/>
          <w:sz w:val="32"/>
          <w:szCs w:val="32"/>
        </w:rPr>
        <w:t>制定《</w:t>
      </w:r>
      <w:bookmarkStart w:id="0" w:name="_Hlk221378473"/>
      <w:r w:rsidRPr="00FE039B">
        <w:rPr>
          <w:rFonts w:ascii="仿宋_GB2312" w:eastAsia="仿宋_GB2312" w:hAnsi="Calibri" w:hint="eastAsia"/>
          <w:sz w:val="32"/>
          <w:szCs w:val="32"/>
        </w:rPr>
        <w:t>面向东盟跨境物流现代学徒制校企双元人才评价规范</w:t>
      </w:r>
      <w:bookmarkEnd w:id="0"/>
      <w:r w:rsidRPr="00FE039B">
        <w:rPr>
          <w:rFonts w:ascii="仿宋_GB2312" w:eastAsia="仿宋_GB2312" w:hAnsi="Calibri" w:hint="eastAsia"/>
          <w:sz w:val="32"/>
          <w:szCs w:val="32"/>
        </w:rPr>
        <w:t>》团体标准，有助于统一评价要求、提升评价质量，精准培养熟悉东盟市场规则、具备跨文化实操能力的复合型人才，为区域经贸合作提供坚实人力支撑，对推动现代学徒制与跨境物流行业高质量发展具有积极意义</w:t>
      </w:r>
      <w:r w:rsidR="00993533" w:rsidRPr="00993533">
        <w:rPr>
          <w:rFonts w:ascii="仿宋_GB2312" w:eastAsia="仿宋_GB2312" w:hAnsi="Calibri" w:hint="eastAsia"/>
          <w:sz w:val="32"/>
          <w:szCs w:val="32"/>
        </w:rPr>
        <w:t>。</w:t>
      </w:r>
    </w:p>
    <w:p w14:paraId="4A11617C" w14:textId="77777777" w:rsidR="007A6E81" w:rsidRDefault="00000000" w:rsidP="00A8651E">
      <w:pPr>
        <w:autoSpaceDE w:val="0"/>
        <w:autoSpaceDN w:val="0"/>
        <w:adjustRightInd w:val="0"/>
        <w:spacing w:after="0" w:line="560" w:lineRule="exact"/>
        <w:ind w:firstLineChars="200" w:firstLine="640"/>
        <w:jc w:val="left"/>
        <w:outlineLvl w:val="0"/>
        <w:rPr>
          <w:rFonts w:ascii="黑体" w:eastAsia="黑体" w:hAnsi="黑体" w:cs="仿宋_GB2312" w:hint="eastAsia"/>
          <w:sz w:val="32"/>
          <w:szCs w:val="32"/>
        </w:rPr>
      </w:pPr>
      <w:r>
        <w:rPr>
          <w:rFonts w:ascii="黑体" w:eastAsia="黑体" w:hAnsi="黑体" w:cs="仿宋_GB2312" w:hint="eastAsia"/>
          <w:sz w:val="32"/>
          <w:szCs w:val="32"/>
        </w:rPr>
        <w:t>三、项目编制过程</w:t>
      </w:r>
    </w:p>
    <w:p w14:paraId="17D5BA20" w14:textId="77777777" w:rsidR="007A6E81" w:rsidRDefault="00000000" w:rsidP="00A8651E">
      <w:p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（一）成立标准编制组</w:t>
      </w:r>
    </w:p>
    <w:p w14:paraId="7D521C90" w14:textId="78851394"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团体标准</w:t>
      </w:r>
      <w:r w:rsidR="00993533">
        <w:rPr>
          <w:rFonts w:ascii="仿宋_GB2312" w:eastAsia="仿宋_GB2312" w:hAnsi="宋体" w:hint="eastAsia"/>
          <w:sz w:val="32"/>
          <w:szCs w:val="32"/>
        </w:rPr>
        <w:t>《</w:t>
      </w:r>
      <w:r w:rsidR="00FB78C2">
        <w:rPr>
          <w:rFonts w:ascii="仿宋_GB2312" w:eastAsia="仿宋_GB2312" w:hAnsi="宋体" w:hint="eastAsia"/>
          <w:sz w:val="32"/>
          <w:szCs w:val="32"/>
        </w:rPr>
        <w:t>面向东盟跨境物流现代学徒制校企双元人才评价规范</w:t>
      </w:r>
      <w:r w:rsidR="00993533">
        <w:rPr>
          <w:rFonts w:ascii="仿宋_GB2312" w:eastAsia="仿宋_GB2312" w:hAnsi="宋体" w:hint="eastAsia"/>
          <w:sz w:val="32"/>
          <w:szCs w:val="32"/>
        </w:rPr>
        <w:t>》</w:t>
      </w:r>
      <w:r>
        <w:rPr>
          <w:rFonts w:ascii="仿宋_GB2312" w:eastAsia="仿宋_GB2312" w:hAnsi="宋体" w:hint="eastAsia"/>
          <w:sz w:val="32"/>
          <w:szCs w:val="32"/>
        </w:rPr>
        <w:t>项目任务下达后，由</w:t>
      </w:r>
      <w:r w:rsidR="009C0410">
        <w:rPr>
          <w:rFonts w:ascii="仿宋_GB2312" w:eastAsia="仿宋_GB2312" w:hAnsi="宋体" w:hint="eastAsia"/>
          <w:sz w:val="32"/>
          <w:szCs w:val="32"/>
        </w:rPr>
        <w:t>广西职业技术大学</w:t>
      </w:r>
      <w:r>
        <w:rPr>
          <w:rFonts w:ascii="仿宋_GB2312" w:eastAsia="仿宋_GB2312" w:hAnsi="宋体" w:hint="eastAsia"/>
          <w:sz w:val="32"/>
          <w:szCs w:val="32"/>
        </w:rPr>
        <w:t>牵头组织成立了标准编制组，制定了标准编写方案，明确任务职责，确定工作技术路线，开展标准研制工作。具体编制工作由</w:t>
      </w:r>
      <w:r w:rsidR="009C0410">
        <w:rPr>
          <w:rFonts w:ascii="仿宋_GB2312" w:eastAsia="仿宋_GB2312" w:hAnsi="Calibri" w:hint="eastAsia"/>
          <w:sz w:val="32"/>
          <w:szCs w:val="32"/>
        </w:rPr>
        <w:t>广西职业技术大学</w:t>
      </w:r>
      <w:r w:rsidR="00FB78C2" w:rsidRPr="00FB78C2">
        <w:rPr>
          <w:rFonts w:ascii="仿宋_GB2312" w:eastAsia="仿宋_GB2312" w:hAnsi="Calibri" w:hint="eastAsia"/>
          <w:sz w:val="32"/>
          <w:szCs w:val="32"/>
        </w:rPr>
        <w:t>、漳州职业技术学院、宁波职业技术大学、西藏职业技术学院、四川交通职业技术学院、江门职业技术学院、重庆城市管理职业学院、贵州轻工职业大学、中国条码技术与应用协会、百世物流科技（中国）有限公司、贵州财经职业学院、天津交通职业学院、南宁师范大学、深圳职业技术大学、台州科技职业学院、贵州交通职业大学、江苏建筑职业技术学院、广西物资学校、南宁市第六职业技术学校、柳州市第二职业技术学校、浙江经济职业技术学院、柳</w:t>
      </w:r>
      <w:r w:rsidR="00FB78C2" w:rsidRPr="00FB78C2">
        <w:rPr>
          <w:rFonts w:ascii="仿宋_GB2312" w:eastAsia="仿宋_GB2312" w:hAnsi="Calibri" w:hint="eastAsia"/>
          <w:sz w:val="32"/>
          <w:szCs w:val="32"/>
        </w:rPr>
        <w:lastRenderedPageBreak/>
        <w:t>州职业技术大学、广西标准化协会、江苏省现代物流协会、百世环球物流科技印尼有限公司、百世越南快递有限公司、珠海万纬物流发展有限公司、广东中通云仓科技有限公司、广西五洲金桥农产品有限公司</w:t>
      </w:r>
      <w:r>
        <w:rPr>
          <w:rFonts w:ascii="仿宋_GB2312" w:eastAsia="仿宋_GB2312" w:hAnsi="宋体" w:hint="eastAsia"/>
          <w:sz w:val="32"/>
          <w:szCs w:val="32"/>
        </w:rPr>
        <w:t>组成的标准编制组负责。编制组下设三个小组，分别是资料收集组、草案编写组、标准实施组。</w:t>
      </w:r>
    </w:p>
    <w:p w14:paraId="521EB054" w14:textId="55C3BAE0"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资料收集组：负责国内</w:t>
      </w:r>
      <w:r w:rsidR="00AD66EF">
        <w:rPr>
          <w:rFonts w:ascii="仿宋_GB2312" w:eastAsia="仿宋_GB2312" w:hAnsi="宋体" w:hint="eastAsia"/>
          <w:sz w:val="32"/>
          <w:szCs w:val="32"/>
        </w:rPr>
        <w:t>外</w:t>
      </w:r>
      <w:r>
        <w:rPr>
          <w:rFonts w:ascii="仿宋_GB2312" w:eastAsia="仿宋_GB2312" w:hAnsi="宋体" w:hint="eastAsia"/>
          <w:sz w:val="32"/>
          <w:szCs w:val="32"/>
        </w:rPr>
        <w:t>关于</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相关文献资料的查询、收集和整理工作，查阅现存关于相关研究以及国内相关标准的制定。</w:t>
      </w:r>
    </w:p>
    <w:p w14:paraId="7E5F75A1"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草案编写组：负责标准立项、征求意见、审定、报批等阶段的标准文本及编制说明的起草工作，包括标准制定过程各阶段标准文本及相关材料的修改和完善。</w:t>
      </w:r>
    </w:p>
    <w:p w14:paraId="2F30B001" w14:textId="7A188711"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标准实施组：负责团体标准</w:t>
      </w:r>
      <w:r w:rsidR="00993533">
        <w:rPr>
          <w:rFonts w:ascii="仿宋_GB2312" w:eastAsia="仿宋_GB2312" w:hAnsi="宋体" w:hint="eastAsia"/>
          <w:sz w:val="32"/>
          <w:szCs w:val="32"/>
        </w:rPr>
        <w:t>《</w:t>
      </w:r>
      <w:r w:rsidR="00FB78C2">
        <w:rPr>
          <w:rFonts w:ascii="仿宋_GB2312" w:eastAsia="仿宋_GB2312" w:hAnsi="宋体" w:hint="eastAsia"/>
          <w:sz w:val="32"/>
          <w:szCs w:val="32"/>
        </w:rPr>
        <w:t>面向东盟跨境物流现代学徒制校企双元人才评价规范</w:t>
      </w:r>
      <w:r w:rsidR="00993533">
        <w:rPr>
          <w:rFonts w:ascii="仿宋_GB2312" w:eastAsia="仿宋_GB2312" w:hAnsi="宋体" w:hint="eastAsia"/>
          <w:sz w:val="32"/>
          <w:szCs w:val="32"/>
        </w:rPr>
        <w:t>》</w:t>
      </w:r>
      <w:r>
        <w:rPr>
          <w:rFonts w:ascii="仿宋_GB2312" w:eastAsia="仿宋_GB2312" w:hAnsi="宋体" w:hint="eastAsia"/>
          <w:sz w:val="32"/>
          <w:szCs w:val="32"/>
        </w:rPr>
        <w:t>标准发布后，</w:t>
      </w:r>
      <w:r w:rsidR="000E4D1D" w:rsidRPr="000E4D1D">
        <w:rPr>
          <w:rFonts w:ascii="仿宋_GB2312" w:eastAsia="仿宋_GB2312" w:hAnsi="宋体" w:hint="eastAsia"/>
          <w:sz w:val="32"/>
          <w:szCs w:val="32"/>
        </w:rPr>
        <w:t>组织</w:t>
      </w:r>
      <w:r w:rsidR="005E6F84">
        <w:rPr>
          <w:rFonts w:ascii="仿宋_GB2312" w:eastAsia="仿宋_GB2312" w:hAnsi="宋体" w:hint="eastAsia"/>
          <w:sz w:val="32"/>
          <w:szCs w:val="32"/>
        </w:rPr>
        <w:t>行业主管部门、职业院校、行业协会、跨境物流相关企事业单位</w:t>
      </w:r>
      <w:r w:rsidR="000E4D1D" w:rsidRPr="000E4D1D">
        <w:rPr>
          <w:rFonts w:ascii="仿宋_GB2312" w:eastAsia="仿宋_GB2312" w:hAnsi="宋体" w:hint="eastAsia"/>
          <w:sz w:val="32"/>
          <w:szCs w:val="32"/>
        </w:rPr>
        <w:t>等开展标准宣贯培训会</w:t>
      </w:r>
      <w:r>
        <w:rPr>
          <w:rFonts w:ascii="仿宋_GB2312" w:eastAsia="仿宋_GB2312" w:hAnsi="宋体" w:hint="eastAsia"/>
          <w:sz w:val="32"/>
          <w:szCs w:val="32"/>
        </w:rPr>
        <w:t>，开展标准宣贯培训会，对标准进行研讨和详细解读，使相关人员了解标准，熟悉标准，并能熟练运用标准；为确保标准的实施效果和综合运用率，对标准实施情况进行总结分析，对标准提出持续改进意见。</w:t>
      </w:r>
    </w:p>
    <w:p w14:paraId="79DCDC6B" w14:textId="77777777" w:rsidR="007A6E81" w:rsidRDefault="00000000" w:rsidP="00A8651E">
      <w:pPr>
        <w:numPr>
          <w:ilvl w:val="0"/>
          <w:numId w:val="7"/>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收集整理文献资料</w:t>
      </w:r>
    </w:p>
    <w:p w14:paraId="2900EEB5" w14:textId="77777777" w:rsidR="007A6E81" w:rsidRDefault="00000000" w:rsidP="00A8651E">
      <w:pPr>
        <w:pStyle w:val="BodyText2"/>
        <w:spacing w:after="0" w:line="560" w:lineRule="exact"/>
        <w:ind w:firstLineChars="200" w:firstLine="640"/>
        <w:rPr>
          <w:rFonts w:ascii="仿宋_GB2312" w:eastAsia="仿宋_GB2312" w:hAnsi="仿宋_GB2312" w:cs="仿宋_GB2312" w:hint="eastAsia"/>
        </w:rPr>
      </w:pPr>
      <w:r w:rsidRPr="00D03E2F">
        <w:rPr>
          <w:rFonts w:ascii="仿宋_GB2312" w:eastAsia="仿宋_GB2312" w:hAnsi="仿宋_GB2312" w:cs="仿宋_GB2312" w:hint="eastAsia"/>
        </w:rPr>
        <w:t>通过资料收集组对文献资料的收集和整理，草案编写组主要参考了以下国内相关的标准和期刊书籍：</w:t>
      </w:r>
    </w:p>
    <w:p w14:paraId="3B293970"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 xml:space="preserve">[1]  GB/T 18354—2021  物流术语 </w:t>
      </w:r>
    </w:p>
    <w:p w14:paraId="378D47DE"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[2]  GB/T 27917.1—2023  快递服务  第1部分：基</w:t>
      </w:r>
      <w:r w:rsidRPr="00CA22CF">
        <w:rPr>
          <w:rFonts w:ascii="仿宋_GB2312" w:eastAsia="仿宋_GB2312" w:hAnsi="仿宋_GB2312" w:cs="仿宋_GB2312" w:hint="eastAsia"/>
          <w:sz w:val="32"/>
          <w:szCs w:val="32"/>
        </w:rPr>
        <w:lastRenderedPageBreak/>
        <w:t>本术语</w:t>
      </w:r>
    </w:p>
    <w:p w14:paraId="420AE2BE"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[3]  T/GXAS 763—2024  面向东盟跨境电商直播人才培训服务规范</w:t>
      </w:r>
    </w:p>
    <w:p w14:paraId="36A97DB9"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[4]  T/GXAS XXXX  面向东盟跨境物流现代学徒制课程设计规范</w:t>
      </w:r>
    </w:p>
    <w:p w14:paraId="1F48EEDC"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[5]  T/GXAS XXXX  跨境物流企业现代学徒制实习岗位操作规范</w:t>
      </w:r>
    </w:p>
    <w:p w14:paraId="4C0040CB"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[6]  关于开展现代学徒制试点工作的意见（教职成〔2014〕9号）</w:t>
      </w:r>
    </w:p>
    <w:p w14:paraId="40C2818A"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[7]  中共中央办公厅 国务院办公厅印发《关于深化现代职业教育体系建设改革的意见》</w:t>
      </w:r>
    </w:p>
    <w:p w14:paraId="00F06427"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[8]  国家职业教育改革实施方案（国发〔2019〕4号）</w:t>
      </w:r>
    </w:p>
    <w:p w14:paraId="213ED78E"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[9]  教育部办公厅关于全面推进现代学徒制工作的通知（教职成厅函〔2019〕12号）</w:t>
      </w:r>
    </w:p>
    <w:p w14:paraId="02E01C96"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[10]  关于印发《职业技能等级认定工作规程（试行）》的通知（人社职司便函〔2020〕17号）</w:t>
      </w:r>
    </w:p>
    <w:p w14:paraId="6AB555BB"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[11]  区域全面经济伙伴关系协定（RCEP）</w:t>
      </w:r>
    </w:p>
    <w:p w14:paraId="49A6E813" w14:textId="77777777" w:rsidR="00CA22CF" w:rsidRP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[12]  崔永娟,徐小彬,莫艺.“现代学徒制”下中职工程检测岗位校企双元四阶培养人才评价体系[J].教育教学论坛,2020,(21):352-353.</w:t>
      </w:r>
    </w:p>
    <w:p w14:paraId="4163C94F" w14:textId="77777777" w:rsidR="00CA22CF" w:rsidRDefault="00CA22CF" w:rsidP="00CA22CF">
      <w:pPr>
        <w:spacing w:after="0" w:line="560" w:lineRule="exact"/>
        <w:ind w:firstLineChars="200" w:firstLine="640"/>
        <w:jc w:val="left"/>
        <w:rPr>
          <w:rFonts w:ascii="仿宋_GB2312" w:eastAsia="仿宋_GB2312" w:hAnsi="仿宋_GB2312" w:cs="仿宋_GB2312" w:hint="eastAsia"/>
          <w:sz w:val="32"/>
          <w:szCs w:val="32"/>
        </w:rPr>
      </w:pPr>
      <w:r w:rsidRPr="00CA22CF">
        <w:rPr>
          <w:rFonts w:ascii="仿宋_GB2312" w:eastAsia="仿宋_GB2312" w:hAnsi="仿宋_GB2312" w:cs="仿宋_GB2312" w:hint="eastAsia"/>
          <w:sz w:val="32"/>
          <w:szCs w:val="32"/>
        </w:rPr>
        <w:t>[13]  谢燕,潘雪英.基于DACUM的高职药学现代学徒制校企融通课程的开发与实施[J].教育理论与实践,2021,41(24):24-29.</w:t>
      </w:r>
    </w:p>
    <w:p w14:paraId="6ECA98E0" w14:textId="6A831259" w:rsidR="007A6E81" w:rsidRDefault="00A62F45" w:rsidP="00CA22CF">
      <w:pPr>
        <w:spacing w:after="0" w:line="560" w:lineRule="exact"/>
        <w:ind w:firstLineChars="200" w:firstLine="643"/>
        <w:jc w:val="left"/>
        <w:rPr>
          <w:rFonts w:ascii="楷体" w:eastAsia="楷体" w:hAnsi="楷体" w:cs="仿宋_GB2312" w:hint="eastAsia"/>
          <w:b/>
          <w:sz w:val="32"/>
          <w:szCs w:val="32"/>
        </w:rPr>
      </w:pPr>
      <w:r>
        <w:rPr>
          <w:rFonts w:ascii="楷体" w:eastAsia="楷体" w:hAnsi="楷体" w:cs="仿宋_GB2312" w:hint="eastAsia"/>
          <w:b/>
          <w:sz w:val="32"/>
          <w:szCs w:val="32"/>
        </w:rPr>
        <w:lastRenderedPageBreak/>
        <w:t>（三）研讨确定标准特色</w:t>
      </w:r>
      <w:r>
        <w:rPr>
          <w:rFonts w:ascii="楷体" w:eastAsia="楷体" w:hAnsi="楷体" w:cs="仿宋_GB2312"/>
          <w:b/>
          <w:sz w:val="32"/>
          <w:szCs w:val="32"/>
        </w:rPr>
        <w:t>、创新点和</w:t>
      </w:r>
      <w:r>
        <w:rPr>
          <w:rFonts w:ascii="楷体" w:eastAsia="楷体" w:hAnsi="楷体" w:cs="仿宋_GB2312" w:hint="eastAsia"/>
          <w:b/>
          <w:sz w:val="32"/>
          <w:szCs w:val="32"/>
        </w:rPr>
        <w:t>主体内容</w:t>
      </w:r>
    </w:p>
    <w:p w14:paraId="5E8A2094" w14:textId="421E8695" w:rsidR="00AD66EF" w:rsidRPr="006F4AAC" w:rsidRDefault="00000000" w:rsidP="005A2962">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标准编制组在对收集的资料进行整理研究之后，标准编制组召开了标准编制会议，对标准的整体框架结构进行了研究，</w:t>
      </w:r>
      <w:r w:rsidRPr="005A2962">
        <w:rPr>
          <w:rFonts w:ascii="仿宋_GB2312" w:eastAsia="仿宋_GB2312" w:hAnsi="宋体" w:hint="eastAsia"/>
          <w:sz w:val="32"/>
          <w:szCs w:val="32"/>
        </w:rPr>
        <w:t>并对标准的特色</w:t>
      </w:r>
      <w:r w:rsidRPr="005A2962">
        <w:rPr>
          <w:rFonts w:ascii="仿宋_GB2312" w:eastAsia="仿宋_GB2312" w:hAnsi="宋体"/>
          <w:sz w:val="32"/>
          <w:szCs w:val="32"/>
        </w:rPr>
        <w:t>、创新点</w:t>
      </w:r>
      <w:r w:rsidRPr="005A2962">
        <w:rPr>
          <w:rFonts w:ascii="仿宋_GB2312" w:eastAsia="仿宋_GB2312" w:hAnsi="宋体" w:hint="eastAsia"/>
          <w:sz w:val="32"/>
          <w:szCs w:val="32"/>
        </w:rPr>
        <w:t>及关键性内容进行了初步探讨。经研究</w:t>
      </w:r>
      <w:r w:rsidRPr="00F12ED6">
        <w:rPr>
          <w:rFonts w:ascii="仿宋_GB2312" w:eastAsia="仿宋_GB2312" w:hAnsi="宋体" w:hint="eastAsia"/>
          <w:sz w:val="32"/>
          <w:szCs w:val="32"/>
        </w:rPr>
        <w:t>，标准</w:t>
      </w:r>
      <w:r w:rsidRPr="00F12ED6">
        <w:rPr>
          <w:rFonts w:ascii="仿宋_GB2312" w:eastAsia="仿宋_GB2312" w:hAnsi="宋体"/>
          <w:sz w:val="32"/>
          <w:szCs w:val="32"/>
        </w:rPr>
        <w:t>的</w:t>
      </w:r>
      <w:r w:rsidRPr="00F12ED6">
        <w:rPr>
          <w:rFonts w:ascii="仿宋_GB2312" w:eastAsia="仿宋_GB2312" w:hAnsi="宋体" w:hint="eastAsia"/>
          <w:sz w:val="32"/>
          <w:szCs w:val="32"/>
        </w:rPr>
        <w:t>特色</w:t>
      </w:r>
      <w:r w:rsidRPr="00F12ED6">
        <w:rPr>
          <w:rFonts w:ascii="仿宋_GB2312" w:eastAsia="仿宋_GB2312" w:hAnsi="宋体"/>
          <w:sz w:val="32"/>
          <w:szCs w:val="32"/>
        </w:rPr>
        <w:t>、创新点</w:t>
      </w:r>
      <w:r w:rsidRPr="00F12ED6">
        <w:rPr>
          <w:rFonts w:ascii="仿宋_GB2312" w:eastAsia="仿宋_GB2312" w:hAnsi="宋体" w:hint="eastAsia"/>
          <w:sz w:val="32"/>
          <w:szCs w:val="32"/>
        </w:rPr>
        <w:t>确定</w:t>
      </w:r>
      <w:r w:rsidRPr="00F12ED6">
        <w:rPr>
          <w:rFonts w:ascii="仿宋_GB2312" w:eastAsia="仿宋_GB2312" w:hAnsi="宋体"/>
          <w:sz w:val="32"/>
          <w:szCs w:val="32"/>
        </w:rPr>
        <w:t>为</w:t>
      </w:r>
      <w:r w:rsidRPr="00F12ED6">
        <w:rPr>
          <w:rFonts w:ascii="仿宋_GB2312" w:eastAsia="仿宋_GB2312" w:hAnsi="宋体" w:hint="eastAsia"/>
          <w:sz w:val="32"/>
          <w:szCs w:val="32"/>
        </w:rPr>
        <w:t>：</w:t>
      </w:r>
      <w:r w:rsidR="00DB5BAE" w:rsidRPr="00DB5BAE">
        <w:rPr>
          <w:rFonts w:ascii="仿宋_GB2312" w:eastAsia="仿宋_GB2312" w:hAnsi="宋体" w:hint="eastAsia"/>
          <w:sz w:val="32"/>
          <w:szCs w:val="32"/>
        </w:rPr>
        <w:t>以服务面向东盟的跨境物流产业需求为核心，创新构建了“学校—企业—行业”三方协同、动态权重驱动的校企双元人才评价体系，突出“跨文化沟通协作能力”与“职业技能”并重的双维评价框架，并按学徒培养阶段设置差异化权重与分阶段实施路径。标准引入可量化的成果转换加分机制，支持竞赛获奖、证书与业务创新成果直接转化为评价积分，并将RCEP规则运用、东盟小语种与跨境合规操作等特色要素纳入三级指标，形成兼顾过程性、阶段性与国际适应性的综合评价算法。该体系不仅贯通了培养与评价、学习与绩效、学校与企业之间的闭环衔接，也为面向区域国别特色的现代学徒制评价提供了可复制、可推广的标准化实践范式。</w:t>
      </w:r>
    </w:p>
    <w:p w14:paraId="15A6CE9B" w14:textId="530E5290" w:rsidR="00D60095" w:rsidRPr="00D60095" w:rsidRDefault="00000000" w:rsidP="00D60095">
      <w:pPr>
        <w:spacing w:after="0" w:line="560" w:lineRule="exact"/>
        <w:ind w:firstLineChars="200" w:firstLine="640"/>
        <w:rPr>
          <w:rFonts w:ascii="仿宋_GB2312" w:eastAsia="仿宋_GB2312" w:hAnsi="宋体" w:hint="eastAsia"/>
          <w:sz w:val="32"/>
          <w:szCs w:val="32"/>
        </w:rPr>
      </w:pPr>
      <w:r w:rsidRPr="007E7F14">
        <w:rPr>
          <w:rFonts w:ascii="仿宋_GB2312" w:eastAsia="仿宋_GB2312" w:hAnsi="宋体" w:hint="eastAsia"/>
          <w:sz w:val="32"/>
          <w:szCs w:val="32"/>
        </w:rPr>
        <w:t>标准的主体内容确定</w:t>
      </w:r>
      <w:r w:rsidR="004B73BF">
        <w:rPr>
          <w:rFonts w:ascii="仿宋_GB2312" w:eastAsia="仿宋_GB2312" w:hAnsi="宋体" w:hint="eastAsia"/>
          <w:sz w:val="32"/>
          <w:szCs w:val="32"/>
        </w:rPr>
        <w:t>为：</w:t>
      </w:r>
      <w:r w:rsidR="00B7210E" w:rsidRPr="00B7210E">
        <w:rPr>
          <w:rFonts w:ascii="仿宋_GB2312" w:eastAsia="仿宋_GB2312" w:hAnsi="宋体" w:hint="eastAsia"/>
          <w:sz w:val="32"/>
          <w:szCs w:val="32"/>
        </w:rPr>
        <w:t>术语和定义、评价指标、评价主体与职责、评价方式与方法、评价实施以及评价结果与应用</w:t>
      </w:r>
      <w:r w:rsidR="00D60095" w:rsidRPr="007E7F14">
        <w:rPr>
          <w:rFonts w:ascii="仿宋_GB2312" w:eastAsia="仿宋_GB2312" w:hAnsi="宋体" w:hint="eastAsia"/>
          <w:sz w:val="32"/>
          <w:szCs w:val="32"/>
        </w:rPr>
        <w:t>。</w:t>
      </w:r>
    </w:p>
    <w:p w14:paraId="28D22ADB" w14:textId="25A2036E" w:rsidR="007A6E81" w:rsidRDefault="00000000" w:rsidP="00A8651E">
      <w:pPr>
        <w:numPr>
          <w:ilvl w:val="0"/>
          <w:numId w:val="9"/>
        </w:numPr>
        <w:spacing w:after="0" w:line="560" w:lineRule="exact"/>
        <w:ind w:firstLineChars="200" w:firstLine="643"/>
        <w:outlineLvl w:val="1"/>
        <w:rPr>
          <w:rFonts w:ascii="楷体" w:eastAsia="楷体" w:hAnsi="楷体" w:cs="仿宋_GB2312" w:hint="eastAsia"/>
          <w:b/>
          <w:sz w:val="32"/>
          <w:szCs w:val="32"/>
        </w:rPr>
      </w:pPr>
      <w:r>
        <w:rPr>
          <w:rFonts w:ascii="楷体" w:eastAsia="楷体" w:hAnsi="楷体" w:cs="仿宋_GB2312" w:hint="eastAsia"/>
          <w:b/>
          <w:sz w:val="32"/>
          <w:szCs w:val="32"/>
        </w:rPr>
        <w:t>调研，形成草案、征求意见稿</w:t>
      </w:r>
    </w:p>
    <w:p w14:paraId="21C2EA7A" w14:textId="6715F7E9"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t>202</w:t>
      </w:r>
      <w:r w:rsidR="00DB36B2">
        <w:rPr>
          <w:rFonts w:ascii="仿宋_GB2312" w:eastAsia="仿宋_GB2312" w:hAnsi="宋体" w:hint="eastAsia"/>
          <w:color w:val="000000" w:themeColor="text1"/>
          <w:sz w:val="32"/>
          <w:szCs w:val="32"/>
        </w:rPr>
        <w:t>6</w:t>
      </w:r>
      <w:r>
        <w:rPr>
          <w:rFonts w:ascii="仿宋_GB2312" w:eastAsia="仿宋_GB2312" w:hAnsi="宋体" w:hint="eastAsia"/>
          <w:color w:val="000000" w:themeColor="text1"/>
          <w:sz w:val="32"/>
          <w:szCs w:val="32"/>
        </w:rPr>
        <w:t>年</w:t>
      </w:r>
      <w:r w:rsidR="00294225">
        <w:rPr>
          <w:rFonts w:ascii="仿宋_GB2312" w:eastAsia="仿宋_GB2312" w:hAnsi="宋体" w:hint="eastAsia"/>
          <w:color w:val="000000" w:themeColor="text1"/>
          <w:sz w:val="32"/>
          <w:szCs w:val="32"/>
        </w:rPr>
        <w:t>1</w:t>
      </w:r>
      <w:r>
        <w:rPr>
          <w:rFonts w:ascii="仿宋_GB2312" w:eastAsia="仿宋_GB2312" w:hAnsi="宋体" w:hint="eastAsia"/>
          <w:color w:val="000000" w:themeColor="text1"/>
          <w:sz w:val="32"/>
          <w:szCs w:val="32"/>
        </w:rPr>
        <w:t>月</w:t>
      </w:r>
      <w:r w:rsidR="00294225" w:rsidRPr="00294225">
        <w:rPr>
          <w:rFonts w:ascii="仿宋_GB2312" w:eastAsia="仿宋_GB2312" w:hAnsi="宋体" w:hint="eastAsia"/>
          <w:color w:val="000000" w:themeColor="text1"/>
          <w:sz w:val="32"/>
          <w:szCs w:val="32"/>
        </w:rPr>
        <w:t>～</w:t>
      </w:r>
      <w:r w:rsidR="00294225">
        <w:rPr>
          <w:rFonts w:ascii="仿宋_GB2312" w:eastAsia="仿宋_GB2312" w:hAnsi="宋体" w:hint="eastAsia"/>
          <w:color w:val="000000" w:themeColor="text1"/>
          <w:sz w:val="32"/>
          <w:szCs w:val="32"/>
        </w:rPr>
        <w:t>3</w:t>
      </w:r>
      <w:r w:rsidR="00294225" w:rsidRPr="00294225">
        <w:rPr>
          <w:rFonts w:ascii="仿宋_GB2312" w:eastAsia="仿宋_GB2312" w:hAnsi="宋体" w:hint="eastAsia"/>
          <w:color w:val="000000" w:themeColor="text1"/>
          <w:sz w:val="32"/>
          <w:szCs w:val="32"/>
        </w:rPr>
        <w:t>月</w:t>
      </w:r>
      <w:r>
        <w:rPr>
          <w:rFonts w:ascii="仿宋_GB2312" w:eastAsia="仿宋_GB2312" w:hAnsi="宋体"/>
          <w:color w:val="000000" w:themeColor="text1"/>
          <w:sz w:val="32"/>
          <w:szCs w:val="32"/>
        </w:rPr>
        <w:t>，</w:t>
      </w:r>
      <w:r>
        <w:rPr>
          <w:rFonts w:ascii="仿宋_GB2312" w:eastAsia="仿宋_GB2312" w:hAnsi="宋体" w:hint="eastAsia"/>
          <w:color w:val="000000" w:themeColor="text1"/>
          <w:sz w:val="32"/>
          <w:szCs w:val="32"/>
        </w:rPr>
        <w:t>标准编制组通过</w:t>
      </w:r>
      <w:r>
        <w:rPr>
          <w:rFonts w:ascii="仿宋_GB2312" w:eastAsia="仿宋_GB2312" w:hAnsi="宋体" w:hint="eastAsia"/>
          <w:sz w:val="32"/>
          <w:szCs w:val="32"/>
        </w:rPr>
        <w:t>查阅了大量的国内外文献资料，对</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的相关文件进行系统总</w:t>
      </w:r>
      <w:r>
        <w:rPr>
          <w:rFonts w:ascii="仿宋_GB2312" w:eastAsia="仿宋_GB2312" w:hAnsi="宋体" w:hint="eastAsia"/>
          <w:color w:val="000000" w:themeColor="text1"/>
          <w:sz w:val="32"/>
          <w:szCs w:val="32"/>
        </w:rPr>
        <w:t>结。形成了标准的基本构架，对主要内容进行了讨论并对项目的工作进行了部署和安排。</w:t>
      </w:r>
    </w:p>
    <w:p w14:paraId="4DAA18C5" w14:textId="67C6A811" w:rsidR="007A6E81" w:rsidRDefault="00000000" w:rsidP="00A8651E">
      <w:pPr>
        <w:spacing w:after="0" w:line="560" w:lineRule="exact"/>
        <w:ind w:firstLineChars="200" w:firstLine="640"/>
        <w:rPr>
          <w:rFonts w:ascii="仿宋_GB2312" w:eastAsia="仿宋_GB2312" w:hAnsi="宋体" w:hint="eastAsia"/>
          <w:color w:val="000000" w:themeColor="text1"/>
          <w:sz w:val="32"/>
          <w:szCs w:val="32"/>
        </w:rPr>
      </w:pPr>
      <w:r>
        <w:rPr>
          <w:rFonts w:ascii="仿宋_GB2312" w:eastAsia="仿宋_GB2312" w:hAnsi="宋体" w:hint="eastAsia"/>
          <w:color w:val="000000" w:themeColor="text1"/>
          <w:sz w:val="32"/>
          <w:szCs w:val="32"/>
        </w:rPr>
        <w:lastRenderedPageBreak/>
        <w:t>在前期工作的基础之上，通过理清逻辑脉络，整合已有参考资料中有关</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的</w:t>
      </w:r>
      <w:r>
        <w:rPr>
          <w:rFonts w:ascii="仿宋_GB2312" w:eastAsia="仿宋_GB2312" w:hAnsi="宋体"/>
          <w:sz w:val="32"/>
          <w:szCs w:val="32"/>
        </w:rPr>
        <w:t>内容</w:t>
      </w:r>
      <w:r>
        <w:rPr>
          <w:rFonts w:ascii="仿宋_GB2312" w:eastAsia="仿宋_GB2312" w:hAnsi="宋体" w:hint="eastAsia"/>
          <w:color w:val="000000" w:themeColor="text1"/>
          <w:sz w:val="32"/>
          <w:szCs w:val="32"/>
        </w:rPr>
        <w:t>，并结合</w:t>
      </w:r>
      <w:r w:rsidR="00082DA3">
        <w:rPr>
          <w:rFonts w:ascii="仿宋_GB2312" w:eastAsia="仿宋_GB2312" w:hAnsi="宋体"/>
          <w:color w:val="000000" w:themeColor="text1"/>
          <w:sz w:val="32"/>
          <w:szCs w:val="32"/>
          <w:lang w:val="en"/>
        </w:rPr>
        <w:t>面向东盟跨境物流现代学徒制校企双元人才评价</w:t>
      </w:r>
      <w:r>
        <w:rPr>
          <w:rFonts w:ascii="仿宋_GB2312" w:eastAsia="仿宋_GB2312" w:hAnsi="宋体" w:hint="eastAsia"/>
          <w:color w:val="000000" w:themeColor="text1"/>
          <w:sz w:val="32"/>
          <w:szCs w:val="32"/>
        </w:rPr>
        <w:t>实际要求的基础上，按照简化、统一等原则编制完成团体标准</w:t>
      </w:r>
      <w:r w:rsidR="00993533">
        <w:rPr>
          <w:rFonts w:ascii="仿宋_GB2312" w:eastAsia="仿宋_GB2312" w:hAnsi="宋体" w:hint="eastAsia"/>
          <w:color w:val="000000" w:themeColor="text1"/>
          <w:sz w:val="32"/>
          <w:szCs w:val="32"/>
        </w:rPr>
        <w:t>《</w:t>
      </w:r>
      <w:r w:rsidR="00FB78C2">
        <w:rPr>
          <w:rFonts w:ascii="仿宋_GB2312" w:eastAsia="仿宋_GB2312" w:hAnsi="宋体" w:hint="eastAsia"/>
          <w:color w:val="000000" w:themeColor="text1"/>
          <w:sz w:val="32"/>
          <w:szCs w:val="32"/>
        </w:rPr>
        <w:t>面向东盟跨境物流现代学徒制校企双元人才评价规范</w:t>
      </w:r>
      <w:r w:rsidR="00993533">
        <w:rPr>
          <w:rFonts w:ascii="仿宋_GB2312" w:eastAsia="仿宋_GB2312" w:hAnsi="宋体" w:hint="eastAsia"/>
          <w:color w:val="000000" w:themeColor="text1"/>
          <w:sz w:val="32"/>
          <w:szCs w:val="32"/>
        </w:rPr>
        <w:t>》</w:t>
      </w:r>
      <w:r>
        <w:rPr>
          <w:rFonts w:ascii="仿宋_GB2312" w:eastAsia="仿宋_GB2312" w:hAnsi="宋体" w:hint="eastAsia"/>
          <w:color w:val="000000" w:themeColor="text1"/>
          <w:sz w:val="32"/>
          <w:szCs w:val="32"/>
        </w:rPr>
        <w:t>（草案）。</w:t>
      </w:r>
    </w:p>
    <w:p w14:paraId="1AF40D72" w14:textId="037C5506" w:rsidR="00426DA5" w:rsidRDefault="00426DA5" w:rsidP="009F7605">
      <w:pPr>
        <w:spacing w:line="560" w:lineRule="exact"/>
        <w:ind w:firstLineChars="200" w:firstLine="640"/>
        <w:rPr>
          <w:rFonts w:ascii="仿宋_GB2312" w:eastAsia="仿宋_GB2312" w:hAnsi="宋体" w:hint="eastAsia"/>
          <w:sz w:val="32"/>
          <w:szCs w:val="32"/>
        </w:rPr>
      </w:pPr>
      <w:bookmarkStart w:id="1" w:name="_Hlk137230187"/>
      <w:r w:rsidRPr="008755D5">
        <w:rPr>
          <w:rFonts w:ascii="仿宋_GB2312" w:eastAsia="仿宋_GB2312" w:hAnsi="宋体" w:hint="eastAsia"/>
          <w:sz w:val="32"/>
          <w:szCs w:val="32"/>
        </w:rPr>
        <w:t>2026年</w:t>
      </w:r>
      <w:r>
        <w:rPr>
          <w:rFonts w:ascii="仿宋_GB2312" w:eastAsia="仿宋_GB2312" w:hAnsi="宋体" w:hint="eastAsia"/>
          <w:sz w:val="32"/>
          <w:szCs w:val="32"/>
        </w:rPr>
        <w:t>4</w:t>
      </w:r>
      <w:r w:rsidRPr="008755D5">
        <w:rPr>
          <w:rFonts w:ascii="仿宋_GB2312" w:eastAsia="仿宋_GB2312" w:hAnsi="宋体" w:hint="eastAsia"/>
          <w:sz w:val="32"/>
          <w:szCs w:val="32"/>
        </w:rPr>
        <w:t>月～</w:t>
      </w:r>
      <w:r w:rsidR="00294225">
        <w:rPr>
          <w:rFonts w:ascii="仿宋_GB2312" w:eastAsia="仿宋_GB2312" w:hAnsi="宋体" w:hint="eastAsia"/>
          <w:sz w:val="32"/>
          <w:szCs w:val="32"/>
        </w:rPr>
        <w:t>6</w:t>
      </w:r>
      <w:r w:rsidRPr="008755D5">
        <w:rPr>
          <w:rFonts w:ascii="仿宋_GB2312" w:eastAsia="仿宋_GB2312" w:hAnsi="宋体" w:hint="eastAsia"/>
          <w:sz w:val="32"/>
          <w:szCs w:val="32"/>
        </w:rPr>
        <w:t>月，标准编制组深入</w:t>
      </w:r>
      <w:r w:rsidR="009F7605" w:rsidRPr="009F7605">
        <w:rPr>
          <w:rFonts w:ascii="仿宋_GB2312" w:eastAsia="仿宋_GB2312" w:hAnsi="宋体" w:hint="eastAsia"/>
          <w:sz w:val="32"/>
          <w:szCs w:val="32"/>
        </w:rPr>
        <w:t>南宁师范大学</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广西物资学校</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南宁市第六职业技术学校</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南宁市万纬冷链物流有限公司</w:t>
      </w:r>
      <w:r w:rsidR="009F7605">
        <w:rPr>
          <w:rFonts w:ascii="仿宋_GB2312" w:eastAsia="仿宋_GB2312" w:hAnsi="宋体" w:hint="eastAsia"/>
          <w:sz w:val="32"/>
          <w:szCs w:val="32"/>
        </w:rPr>
        <w:t>、</w:t>
      </w:r>
      <w:r w:rsidR="009F7605" w:rsidRPr="009F7605">
        <w:rPr>
          <w:rFonts w:ascii="仿宋_GB2312" w:eastAsia="仿宋_GB2312" w:hAnsi="宋体" w:hint="eastAsia"/>
          <w:sz w:val="32"/>
          <w:szCs w:val="32"/>
        </w:rPr>
        <w:t>广西五洲金桥农产品有限公司</w:t>
      </w:r>
      <w:r w:rsidRPr="008755D5">
        <w:rPr>
          <w:rFonts w:ascii="仿宋_GB2312" w:eastAsia="仿宋_GB2312" w:hAnsi="宋体" w:hint="eastAsia"/>
          <w:sz w:val="32"/>
          <w:szCs w:val="32"/>
        </w:rPr>
        <w:t>等单位，针对</w:t>
      </w:r>
      <w:r w:rsidR="00082DA3">
        <w:rPr>
          <w:rFonts w:ascii="仿宋_GB2312" w:eastAsia="仿宋_GB2312" w:hAnsi="宋体" w:hint="eastAsia"/>
          <w:sz w:val="32"/>
          <w:szCs w:val="32"/>
        </w:rPr>
        <w:t>面向东盟跨境物流现代学徒制校企双元人才评价</w:t>
      </w:r>
      <w:r w:rsidRPr="008755D5">
        <w:rPr>
          <w:rFonts w:ascii="仿宋_GB2312" w:eastAsia="仿宋_GB2312" w:hAnsi="宋体" w:hint="eastAsia"/>
          <w:sz w:val="32"/>
          <w:szCs w:val="32"/>
        </w:rPr>
        <w:t>进行实地调研</w:t>
      </w:r>
      <w:r>
        <w:rPr>
          <w:rFonts w:ascii="仿宋_GB2312" w:eastAsia="仿宋_GB2312" w:hAnsi="宋体" w:hint="eastAsia"/>
          <w:sz w:val="32"/>
          <w:szCs w:val="32"/>
        </w:rPr>
        <w:t>及座谈</w:t>
      </w:r>
      <w:r w:rsidRPr="008755D5">
        <w:rPr>
          <w:rFonts w:ascii="仿宋_GB2312" w:eastAsia="仿宋_GB2312" w:hAnsi="宋体" w:hint="eastAsia"/>
          <w:sz w:val="32"/>
          <w:szCs w:val="32"/>
        </w:rPr>
        <w:t>交流。通过实地调研，掌握了</w:t>
      </w:r>
      <w:r>
        <w:rPr>
          <w:rFonts w:ascii="仿宋_GB2312" w:eastAsia="仿宋_GB2312" w:hAnsi="宋体" w:hint="eastAsia"/>
          <w:sz w:val="32"/>
          <w:szCs w:val="32"/>
        </w:rPr>
        <w:t>关于</w:t>
      </w:r>
      <w:r w:rsidR="00082DA3">
        <w:rPr>
          <w:rFonts w:ascii="仿宋_GB2312" w:eastAsia="仿宋_GB2312" w:hAnsi="宋体" w:hint="eastAsia"/>
          <w:sz w:val="32"/>
          <w:szCs w:val="32"/>
        </w:rPr>
        <w:t>面向东盟跨境物流现代学徒制校企双元人才评价</w:t>
      </w:r>
      <w:r>
        <w:rPr>
          <w:rFonts w:ascii="仿宋_GB2312" w:eastAsia="仿宋_GB2312" w:hAnsi="宋体" w:hint="eastAsia"/>
          <w:sz w:val="32"/>
          <w:szCs w:val="32"/>
        </w:rPr>
        <w:t>的具体要求。在开展实地调研的基础上，标准编制组多次组织召开研讨会，就标准文本主要技术内容进行讨论，收集标准修改意见，会后根据座谈讨论情况对标准草案进行反复修改完善，最终形成团体标准《</w:t>
      </w:r>
      <w:r w:rsidR="00FB78C2">
        <w:rPr>
          <w:rFonts w:ascii="仿宋_GB2312" w:eastAsia="仿宋_GB2312" w:hAnsi="宋体" w:hint="eastAsia"/>
          <w:sz w:val="32"/>
          <w:szCs w:val="32"/>
        </w:rPr>
        <w:t>面向东盟跨境物流现代学徒制校企双元人才评价规范</w:t>
      </w:r>
      <w:r>
        <w:rPr>
          <w:rFonts w:ascii="仿宋_GB2312" w:eastAsia="仿宋_GB2312" w:hAnsi="宋体" w:hint="eastAsia"/>
          <w:sz w:val="32"/>
          <w:szCs w:val="32"/>
        </w:rPr>
        <w:t>》（征求意见稿）及其编制说明。</w:t>
      </w:r>
    </w:p>
    <w:p w14:paraId="65194980" w14:textId="443A599A" w:rsidR="009F3767" w:rsidRDefault="00D73438" w:rsidP="00D73438">
      <w:pPr>
        <w:spacing w:after="0" w:line="240" w:lineRule="auto"/>
        <w:jc w:val="center"/>
        <w:rPr>
          <w:rFonts w:ascii="仿宋_GB2312" w:eastAsia="仿宋_GB2312" w:hAnsi="宋体" w:hint="eastAsia"/>
          <w:sz w:val="32"/>
          <w:szCs w:val="32"/>
        </w:rPr>
      </w:pPr>
      <w:r>
        <w:rPr>
          <w:noProof/>
        </w:rPr>
        <w:drawing>
          <wp:inline distT="0" distB="0" distL="0" distR="0" wp14:anchorId="382DB989" wp14:editId="4B96E8C6">
            <wp:extent cx="2551725" cy="1914255"/>
            <wp:effectExtent l="0" t="0" r="1270" b="0"/>
            <wp:docPr id="3648583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9946" cy="1920422"/>
                    </a:xfrm>
                    <a:prstGeom prst="rect">
                      <a:avLst/>
                    </a:prstGeom>
                    <a:noFill/>
                    <a:ln>
                      <a:noFill/>
                    </a:ln>
                  </pic:spPr>
                </pic:pic>
              </a:graphicData>
            </a:graphic>
          </wp:inline>
        </w:drawing>
      </w:r>
      <w:r w:rsidR="007A1213" w:rsidRPr="007A1213">
        <w:rPr>
          <w:rFonts w:ascii="仿宋_GB2312" w:eastAsia="仿宋_GB2312" w:hAnsi="宋体"/>
          <w:noProof/>
          <w:sz w:val="32"/>
          <w:szCs w:val="32"/>
        </w:rPr>
        <w:drawing>
          <wp:inline distT="0" distB="0" distL="0" distR="0" wp14:anchorId="1D894890" wp14:editId="2240ACBD">
            <wp:extent cx="2550978" cy="1913693"/>
            <wp:effectExtent l="0" t="0" r="1905" b="0"/>
            <wp:docPr id="21222192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0564" cy="1928386"/>
                    </a:xfrm>
                    <a:prstGeom prst="rect">
                      <a:avLst/>
                    </a:prstGeom>
                    <a:noFill/>
                    <a:ln>
                      <a:noFill/>
                    </a:ln>
                  </pic:spPr>
                </pic:pic>
              </a:graphicData>
            </a:graphic>
          </wp:inline>
        </w:drawing>
      </w:r>
    </w:p>
    <w:p w14:paraId="3B779044" w14:textId="38AE970F" w:rsidR="00D73438" w:rsidRDefault="00D73438" w:rsidP="00D73438">
      <w:pPr>
        <w:spacing w:after="0" w:line="240" w:lineRule="auto"/>
        <w:jc w:val="center"/>
        <w:rPr>
          <w:rFonts w:ascii="黑体" w:eastAsia="黑体" w:hAnsi="黑体" w:hint="eastAsia"/>
          <w:sz w:val="28"/>
          <w:szCs w:val="28"/>
        </w:rPr>
      </w:pPr>
      <w:r w:rsidRPr="00D73438">
        <w:rPr>
          <w:rFonts w:ascii="黑体" w:eastAsia="黑体" w:hAnsi="黑体" w:hint="eastAsia"/>
          <w:sz w:val="28"/>
          <w:szCs w:val="28"/>
        </w:rPr>
        <w:t>研讨会照片</w:t>
      </w:r>
    </w:p>
    <w:p w14:paraId="559AC0D6" w14:textId="3CF1495E" w:rsidR="00D73438" w:rsidRDefault="00C459C6" w:rsidP="00D73438">
      <w:pPr>
        <w:spacing w:after="0" w:line="240" w:lineRule="auto"/>
        <w:jc w:val="center"/>
        <w:rPr>
          <w:rFonts w:ascii="黑体" w:eastAsia="黑体" w:hAnsi="黑体" w:hint="eastAsia"/>
          <w:sz w:val="28"/>
          <w:szCs w:val="28"/>
        </w:rPr>
      </w:pPr>
      <w:r>
        <w:rPr>
          <w:noProof/>
        </w:rPr>
        <w:lastRenderedPageBreak/>
        <w:drawing>
          <wp:inline distT="0" distB="0" distL="0" distR="0" wp14:anchorId="0C40E470" wp14:editId="6768DFE5">
            <wp:extent cx="2314067" cy="3100552"/>
            <wp:effectExtent l="0" t="0" r="0" b="5080"/>
            <wp:docPr id="1210182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82011" name=""/>
                    <pic:cNvPicPr/>
                  </pic:nvPicPr>
                  <pic:blipFill>
                    <a:blip r:embed="rId10"/>
                    <a:stretch>
                      <a:fillRect/>
                    </a:stretch>
                  </pic:blipFill>
                  <pic:spPr>
                    <a:xfrm>
                      <a:off x="0" y="0"/>
                      <a:ext cx="2341272" cy="3137004"/>
                    </a:xfrm>
                    <a:prstGeom prst="rect">
                      <a:avLst/>
                    </a:prstGeom>
                  </pic:spPr>
                </pic:pic>
              </a:graphicData>
            </a:graphic>
          </wp:inline>
        </w:drawing>
      </w:r>
      <w:r>
        <w:rPr>
          <w:noProof/>
        </w:rPr>
        <w:drawing>
          <wp:inline distT="0" distB="0" distL="0" distR="0" wp14:anchorId="0F98718B" wp14:editId="5081570F">
            <wp:extent cx="2362427" cy="1921854"/>
            <wp:effectExtent l="0" t="0" r="0" b="2540"/>
            <wp:docPr id="786079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79164" name=""/>
                    <pic:cNvPicPr/>
                  </pic:nvPicPr>
                  <pic:blipFill>
                    <a:blip r:embed="rId11"/>
                    <a:stretch>
                      <a:fillRect/>
                    </a:stretch>
                  </pic:blipFill>
                  <pic:spPr>
                    <a:xfrm>
                      <a:off x="0" y="0"/>
                      <a:ext cx="2378531" cy="1934954"/>
                    </a:xfrm>
                    <a:prstGeom prst="rect">
                      <a:avLst/>
                    </a:prstGeom>
                  </pic:spPr>
                </pic:pic>
              </a:graphicData>
            </a:graphic>
          </wp:inline>
        </w:drawing>
      </w:r>
    </w:p>
    <w:p w14:paraId="47631FF4" w14:textId="53077D7F" w:rsidR="00C459C6" w:rsidRPr="00D73438" w:rsidRDefault="00C459C6" w:rsidP="00D73438">
      <w:pPr>
        <w:spacing w:after="0" w:line="240" w:lineRule="auto"/>
        <w:jc w:val="center"/>
        <w:rPr>
          <w:rFonts w:ascii="黑体" w:eastAsia="黑体" w:hAnsi="黑体" w:hint="eastAsia"/>
          <w:sz w:val="28"/>
          <w:szCs w:val="28"/>
        </w:rPr>
      </w:pPr>
      <w:r>
        <w:rPr>
          <w:rFonts w:ascii="黑体" w:eastAsia="黑体" w:hAnsi="黑体" w:hint="eastAsia"/>
          <w:sz w:val="28"/>
          <w:szCs w:val="28"/>
        </w:rPr>
        <w:t>研讨会签到表</w:t>
      </w:r>
    </w:p>
    <w:p w14:paraId="3AE556AF" w14:textId="77777777" w:rsidR="007A6E81" w:rsidRDefault="00000000" w:rsidP="00A8651E">
      <w:pPr>
        <w:spacing w:after="0" w:line="560" w:lineRule="exact"/>
        <w:ind w:firstLineChars="200" w:firstLine="640"/>
        <w:outlineLvl w:val="0"/>
        <w:rPr>
          <w:rFonts w:ascii="黑体" w:eastAsia="黑体" w:hAnsi="黑体" w:cs="仿宋_GB2312" w:hint="eastAsia"/>
          <w:sz w:val="32"/>
          <w:szCs w:val="32"/>
        </w:rPr>
      </w:pPr>
      <w:bookmarkStart w:id="2" w:name="_Toc526940083"/>
      <w:bookmarkEnd w:id="1"/>
      <w:r>
        <w:rPr>
          <w:rFonts w:ascii="黑体" w:eastAsia="黑体" w:hAnsi="黑体" w:cs="仿宋_GB2312" w:hint="eastAsia"/>
          <w:sz w:val="32"/>
          <w:szCs w:val="32"/>
        </w:rPr>
        <w:t>四、</w:t>
      </w:r>
      <w:bookmarkEnd w:id="2"/>
      <w:r>
        <w:rPr>
          <w:rFonts w:ascii="黑体" w:eastAsia="黑体" w:hAnsi="黑体" w:cs="仿宋_GB2312" w:hint="eastAsia"/>
          <w:sz w:val="32"/>
          <w:szCs w:val="32"/>
        </w:rPr>
        <w:t>制定标准的原则和依据，与现行法律、法规的关系，与有关国家标准、行业标准的协调情况</w:t>
      </w:r>
    </w:p>
    <w:p w14:paraId="0B3B5995"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eastAsia="楷体"/>
          <w:b/>
          <w:bCs/>
          <w:kern w:val="0"/>
          <w:sz w:val="32"/>
          <w:szCs w:val="32"/>
        </w:rPr>
      </w:pPr>
      <w:r>
        <w:rPr>
          <w:rFonts w:eastAsia="楷体"/>
          <w:b/>
          <w:bCs/>
          <w:kern w:val="0"/>
          <w:sz w:val="32"/>
          <w:szCs w:val="32"/>
        </w:rPr>
        <w:t>（一）</w:t>
      </w:r>
      <w:r>
        <w:rPr>
          <w:rFonts w:eastAsia="楷体" w:hint="eastAsia"/>
          <w:b/>
          <w:bCs/>
          <w:kern w:val="0"/>
          <w:sz w:val="32"/>
          <w:szCs w:val="32"/>
        </w:rPr>
        <w:t>编制原则</w:t>
      </w:r>
    </w:p>
    <w:p w14:paraId="7EE87314"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1.实用性原则</w:t>
      </w:r>
    </w:p>
    <w:p w14:paraId="3693D12F" w14:textId="7FC6DD39"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本文件是在充分收集相关资料，分析当前现状、调研的实际情况，在现有文献中参考与</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相关内容的基础上，结合多年经验而总结起草的。符合当前</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的需要，有利于行业的长远发展，具有较强的实用性和可操作性。</w:t>
      </w:r>
    </w:p>
    <w:p w14:paraId="5FCCC8EC"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2.协调性原则</w:t>
      </w:r>
    </w:p>
    <w:p w14:paraId="4E44DF33" w14:textId="29D17A28"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本文件编写过程中注意了与</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相关法律法规的协调问题，在内容上与现行法律法规、标准协调一致。</w:t>
      </w:r>
    </w:p>
    <w:p w14:paraId="43337CB9"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lastRenderedPageBreak/>
        <w:t>3.规范性原则</w:t>
      </w:r>
    </w:p>
    <w:p w14:paraId="29448CD7"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本文件严格按照GB/T 1.1—2020《标准化工作导则 第1部分：标准化文件的结构和起草规则》的要求和规定编写本标准的内容，保证标准的编写质量。</w:t>
      </w:r>
    </w:p>
    <w:p w14:paraId="45DBE075" w14:textId="77777777" w:rsidR="007A6E81" w:rsidRDefault="00000000" w:rsidP="00A8651E">
      <w:pPr>
        <w:spacing w:after="0" w:line="560" w:lineRule="exact"/>
        <w:ind w:firstLineChars="200" w:firstLine="640"/>
        <w:outlineLvl w:val="1"/>
        <w:rPr>
          <w:rFonts w:ascii="仿宋_GB2312" w:eastAsia="仿宋_GB2312" w:hAnsi="宋体" w:hint="eastAsia"/>
          <w:sz w:val="32"/>
          <w:szCs w:val="32"/>
        </w:rPr>
      </w:pPr>
      <w:r>
        <w:rPr>
          <w:rFonts w:ascii="仿宋_GB2312" w:eastAsia="仿宋_GB2312" w:hAnsi="宋体" w:hint="eastAsia"/>
          <w:sz w:val="32"/>
          <w:szCs w:val="32"/>
        </w:rPr>
        <w:t>4.前瞻性原则</w:t>
      </w:r>
    </w:p>
    <w:p w14:paraId="1F3EC5DE" w14:textId="59E9545B"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本文件在兼顾当前</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现实情况的同时，还考虑到了</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快速发展的趋势和需要，在标准中体现了个别特色性、前瞻性和先进性条款，作为对开展</w:t>
      </w:r>
      <w:r w:rsidR="00082DA3">
        <w:rPr>
          <w:rFonts w:ascii="仿宋_GB2312" w:eastAsia="仿宋_GB2312" w:hAnsi="宋体"/>
          <w:sz w:val="32"/>
          <w:szCs w:val="32"/>
          <w:lang w:val="en"/>
        </w:rPr>
        <w:t>面向东盟跨境物流现代学徒制校企双元人才评价</w:t>
      </w:r>
      <w:r>
        <w:rPr>
          <w:rFonts w:ascii="仿宋_GB2312" w:eastAsia="仿宋_GB2312" w:hAnsi="宋体" w:hint="eastAsia"/>
          <w:sz w:val="32"/>
          <w:szCs w:val="32"/>
        </w:rPr>
        <w:t>的指导。</w:t>
      </w:r>
    </w:p>
    <w:p w14:paraId="46399590" w14:textId="77777777" w:rsidR="007A6E81" w:rsidRDefault="00000000" w:rsidP="00A8651E">
      <w:pPr>
        <w:tabs>
          <w:tab w:val="center" w:pos="4201"/>
          <w:tab w:val="right" w:leader="dot" w:pos="9298"/>
        </w:tabs>
        <w:autoSpaceDE w:val="0"/>
        <w:autoSpaceDN w:val="0"/>
        <w:spacing w:after="0" w:line="560" w:lineRule="exact"/>
        <w:ind w:firstLineChars="200" w:firstLine="643"/>
        <w:outlineLvl w:val="1"/>
        <w:rPr>
          <w:rFonts w:ascii="仿宋_GB2312" w:eastAsia="仿宋_GB2312" w:hAnsi="仿宋" w:hint="eastAsia"/>
          <w:sz w:val="32"/>
          <w:szCs w:val="32"/>
        </w:rPr>
      </w:pPr>
      <w:r>
        <w:rPr>
          <w:rFonts w:eastAsia="楷体" w:hint="eastAsia"/>
          <w:b/>
          <w:bCs/>
          <w:kern w:val="0"/>
          <w:sz w:val="32"/>
          <w:szCs w:val="32"/>
        </w:rPr>
        <w:t>（二）与现行法律、法规的关系，与有关国家标准、行业标准的协调情况</w:t>
      </w:r>
    </w:p>
    <w:p w14:paraId="2A2B8CD5" w14:textId="77777777" w:rsidR="007A6E81" w:rsidRDefault="00000000" w:rsidP="00A8651E">
      <w:pPr>
        <w:spacing w:after="0" w:line="560" w:lineRule="exact"/>
        <w:ind w:firstLineChars="200" w:firstLine="640"/>
        <w:rPr>
          <w:rFonts w:ascii="仿宋_GB2312" w:eastAsia="仿宋_GB2312" w:hAnsi="宋体" w:hint="eastAsia"/>
          <w:sz w:val="32"/>
          <w:szCs w:val="32"/>
        </w:rPr>
      </w:pPr>
      <w:r>
        <w:rPr>
          <w:rFonts w:ascii="仿宋_GB2312" w:eastAsia="仿宋_GB2312" w:hAnsi="仿宋" w:hint="eastAsia"/>
          <w:sz w:val="32"/>
          <w:szCs w:val="32"/>
        </w:rPr>
        <w:t>本标准的内容与现行的法律、法规及强制性标准无冲突，</w:t>
      </w:r>
      <w:r>
        <w:rPr>
          <w:rFonts w:ascii="仿宋_GB2312" w:eastAsia="仿宋_GB2312" w:hAnsi="宋体" w:hint="eastAsia"/>
          <w:sz w:val="32"/>
          <w:szCs w:val="32"/>
        </w:rPr>
        <w:t>标准的编写符合GB/T 1.1—2020的要求。</w:t>
      </w:r>
    </w:p>
    <w:p w14:paraId="5FB1D4D4" w14:textId="5CFDFA04" w:rsidR="00ED3168" w:rsidRDefault="004860C1" w:rsidP="00ED3168">
      <w:pPr>
        <w:spacing w:after="0" w:line="560" w:lineRule="exact"/>
        <w:ind w:firstLineChars="200" w:firstLine="640"/>
        <w:rPr>
          <w:rFonts w:ascii="仿宋_GB2312" w:eastAsia="仿宋_GB2312" w:hAnsi="宋体" w:hint="eastAsia"/>
          <w:sz w:val="32"/>
          <w:szCs w:val="32"/>
        </w:rPr>
      </w:pPr>
      <w:r w:rsidRPr="004860C1">
        <w:rPr>
          <w:rFonts w:ascii="仿宋_GB2312" w:eastAsia="仿宋_GB2312" w:hAnsi="宋体" w:hint="eastAsia"/>
          <w:sz w:val="32"/>
          <w:szCs w:val="32"/>
        </w:rPr>
        <w:t>经查询，国内目前暂无与“面向东盟跨境物流现代学徒制校企双元人才评价”现行相关的标准</w:t>
      </w:r>
      <w:r w:rsidR="00ED3168" w:rsidRPr="00ED3168">
        <w:rPr>
          <w:rFonts w:ascii="仿宋_GB2312" w:eastAsia="仿宋_GB2312" w:hAnsi="宋体" w:hint="eastAsia"/>
          <w:sz w:val="32"/>
          <w:szCs w:val="32"/>
        </w:rPr>
        <w:t>。</w:t>
      </w:r>
    </w:p>
    <w:p w14:paraId="6762CA19" w14:textId="77777777" w:rsidR="007A6E81" w:rsidRDefault="00000000" w:rsidP="00A8651E">
      <w:pPr>
        <w:autoSpaceDE w:val="0"/>
        <w:autoSpaceDN w:val="0"/>
        <w:adjustRightInd w:val="0"/>
        <w:spacing w:after="0" w:line="560" w:lineRule="atLeast"/>
        <w:ind w:firstLineChars="200" w:firstLine="640"/>
        <w:jc w:val="left"/>
        <w:outlineLvl w:val="0"/>
        <w:rPr>
          <w:rFonts w:ascii="黑体" w:eastAsia="黑体" w:hAnsi="黑体" w:cs="仿宋_GB2312" w:hint="eastAsia"/>
          <w:color w:val="FF0000"/>
          <w:sz w:val="32"/>
          <w:szCs w:val="32"/>
          <w:highlight w:val="yellow"/>
        </w:rPr>
      </w:pPr>
      <w:r>
        <w:rPr>
          <w:rFonts w:ascii="黑体" w:eastAsia="黑体" w:hAnsi="黑体" w:cs="仿宋_GB2312" w:hint="eastAsia"/>
          <w:sz w:val="32"/>
          <w:szCs w:val="32"/>
        </w:rPr>
        <w:t>五、主要条款的说明，主要技术指标、参数、试验验证的论述</w:t>
      </w:r>
    </w:p>
    <w:p w14:paraId="42EC24DA" w14:textId="04880360" w:rsidR="007E7F14" w:rsidRDefault="00000000" w:rsidP="007E7F14">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本标准主要章节内容包括</w:t>
      </w:r>
      <w:r w:rsidR="001438B2">
        <w:rPr>
          <w:rFonts w:ascii="仿宋_GB2312" w:eastAsia="仿宋_GB2312" w:hAnsi="宋体" w:hint="eastAsia"/>
          <w:sz w:val="32"/>
          <w:szCs w:val="32"/>
        </w:rPr>
        <w:t>：</w:t>
      </w:r>
      <w:r w:rsidR="00B7210E" w:rsidRPr="00B7210E">
        <w:rPr>
          <w:rFonts w:ascii="仿宋_GB2312" w:eastAsia="仿宋_GB2312" w:hAnsi="宋体" w:hint="eastAsia"/>
          <w:sz w:val="32"/>
          <w:szCs w:val="32"/>
        </w:rPr>
        <w:t>术语和定义</w:t>
      </w:r>
      <w:r w:rsidR="00B7210E">
        <w:rPr>
          <w:rFonts w:ascii="仿宋_GB2312" w:eastAsia="仿宋_GB2312" w:hAnsi="宋体" w:hint="eastAsia"/>
          <w:sz w:val="32"/>
          <w:szCs w:val="32"/>
        </w:rPr>
        <w:t>、</w:t>
      </w:r>
      <w:r w:rsidR="00B7210E" w:rsidRPr="00B7210E">
        <w:rPr>
          <w:rFonts w:ascii="仿宋_GB2312" w:eastAsia="仿宋_GB2312" w:hAnsi="宋体" w:hint="eastAsia"/>
          <w:sz w:val="32"/>
          <w:szCs w:val="32"/>
        </w:rPr>
        <w:t>评价指标、评价主体与职责、评价方式与方法、评价实施以及评价结果与应用</w:t>
      </w:r>
      <w:r w:rsidR="007E7F14" w:rsidRPr="007E7F14">
        <w:rPr>
          <w:rFonts w:ascii="仿宋_GB2312" w:eastAsia="仿宋_GB2312" w:hAnsi="宋体" w:hint="eastAsia"/>
          <w:sz w:val="32"/>
          <w:szCs w:val="32"/>
        </w:rPr>
        <w:t>。</w:t>
      </w:r>
    </w:p>
    <w:p w14:paraId="4975B04F" w14:textId="3D805087" w:rsidR="002B3DEB" w:rsidRPr="002B3DEB" w:rsidRDefault="009C0410" w:rsidP="002B3DEB">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广西职业技术大学</w:t>
      </w:r>
      <w:r w:rsidR="002B3DEB" w:rsidRPr="002B3DEB">
        <w:rPr>
          <w:rFonts w:ascii="仿宋_GB2312" w:eastAsia="仿宋_GB2312" w:hAnsi="宋体" w:hint="eastAsia"/>
          <w:sz w:val="32"/>
          <w:szCs w:val="32"/>
        </w:rPr>
        <w:t>携手百世、顺丰等跨境物流龙头企业，搭建广西物流职教集团、广西物流行指委、中国东盟边境职教联盟等高水平产教平台，组织全国物流行指委专家团队。</w:t>
      </w:r>
      <w:r w:rsidR="002B3DEB" w:rsidRPr="002B3DEB">
        <w:rPr>
          <w:rFonts w:ascii="仿宋_GB2312" w:eastAsia="仿宋_GB2312" w:hAnsi="宋体" w:hint="eastAsia"/>
          <w:sz w:val="32"/>
          <w:szCs w:val="32"/>
        </w:rPr>
        <w:lastRenderedPageBreak/>
        <w:t>针对面向东盟跨境物流现代学徒制校企双元人才评价方面开展了十年研究和实践，为团体标准的制定，奠定良好基础。</w:t>
      </w:r>
    </w:p>
    <w:p w14:paraId="42F991B4" w14:textId="117E805C" w:rsidR="002B3DEB" w:rsidRPr="002B3DEB" w:rsidRDefault="002B3DEB" w:rsidP="002B3DEB">
      <w:pPr>
        <w:spacing w:after="0" w:line="560" w:lineRule="exact"/>
        <w:ind w:firstLineChars="200" w:firstLine="640"/>
        <w:rPr>
          <w:rFonts w:ascii="仿宋_GB2312" w:eastAsia="仿宋_GB2312" w:hAnsi="宋体" w:hint="eastAsia"/>
          <w:sz w:val="32"/>
          <w:szCs w:val="32"/>
        </w:rPr>
      </w:pPr>
      <w:r w:rsidRPr="002B3DEB">
        <w:rPr>
          <w:rFonts w:ascii="仿宋_GB2312" w:eastAsia="仿宋_GB2312" w:hAnsi="宋体" w:hint="eastAsia"/>
          <w:sz w:val="32"/>
          <w:szCs w:val="32"/>
        </w:rPr>
        <w:t>2015年获首批国家现代学徒制试点单位至今，</w:t>
      </w:r>
      <w:r w:rsidR="009C0410">
        <w:rPr>
          <w:rFonts w:ascii="仿宋_GB2312" w:eastAsia="仿宋_GB2312" w:hAnsi="宋体" w:hint="eastAsia"/>
          <w:sz w:val="32"/>
          <w:szCs w:val="32"/>
        </w:rPr>
        <w:t>广西职业技术大学</w:t>
      </w:r>
      <w:r w:rsidRPr="002B3DEB">
        <w:rPr>
          <w:rFonts w:ascii="仿宋_GB2312" w:eastAsia="仿宋_GB2312" w:hAnsi="宋体" w:hint="eastAsia"/>
          <w:sz w:val="32"/>
          <w:szCs w:val="32"/>
        </w:rPr>
        <w:t>培养了现代学徒制人才超10000人。其中，面向东盟跨境物流的现代学徒制人才有8000余人，毕业后从事面向东盟跨境物流行业的有6000余人。在面向东盟跨境物流现代学徒制方面取得了显著成效，获得了多项重要荣誉：牵头研制高职现代物流管理专业国家教学标准；入选教育部现代学徒制第一批试点单位；现代物流管理专业获评全国“高等职业教育创新发展行动计划”骨干专业；拥有国家级职业教育教师教学创新团队及国家级生产性实训基地；打造了广西出海品牌“中国—东盟现代工匠学院”。7项育人典型案例获教育部或教育厅认证，包括“实现中国特色学徒制标准‘走出去’典型案例”。相关经验通过近五年开展社会培训8849人次、为国内30所及东盟4所（老挝、越南）高校提供教学成果推广应用证明、在37场重要会议进行经验交流以及获得人民网、中国教育网等18项主流媒体报道等方式，在国内外进行了广泛且深入的培训推广。</w:t>
      </w:r>
    </w:p>
    <w:p w14:paraId="7B577968" w14:textId="77777777" w:rsidR="002B3DEB" w:rsidRPr="002B3DEB" w:rsidRDefault="002B3DEB" w:rsidP="002B3DEB">
      <w:pPr>
        <w:spacing w:after="0" w:line="560" w:lineRule="exact"/>
        <w:ind w:firstLineChars="200" w:firstLine="640"/>
        <w:rPr>
          <w:rFonts w:ascii="仿宋_GB2312" w:eastAsia="仿宋_GB2312" w:hAnsi="宋体" w:hint="eastAsia"/>
          <w:sz w:val="32"/>
          <w:szCs w:val="32"/>
        </w:rPr>
      </w:pPr>
      <w:r w:rsidRPr="002B3DEB">
        <w:rPr>
          <w:rFonts w:ascii="仿宋_GB2312" w:eastAsia="仿宋_GB2312" w:hAnsi="宋体" w:hint="eastAsia"/>
          <w:sz w:val="32"/>
          <w:szCs w:val="32"/>
        </w:rPr>
        <w:t>学校深度参与过相关课题与活动，并获多项荣誉：主持或参与市厅级以上课题92项，其中省部级5项，包括教育部立项的“物流管理专业现代学徒制标准体系构建研究”和“‘1+X’证书制度国际化探索路径研究”。因成果突出，获广西职业教育教学成果奖特等奖1项、一等奖1项、二等奖2项，以及全国物流职业教育教学成果奖二等奖等。这些课</w:t>
      </w:r>
      <w:r w:rsidRPr="002B3DEB">
        <w:rPr>
          <w:rFonts w:ascii="仿宋_GB2312" w:eastAsia="仿宋_GB2312" w:hAnsi="宋体" w:hint="eastAsia"/>
          <w:sz w:val="32"/>
          <w:szCs w:val="32"/>
        </w:rPr>
        <w:lastRenderedPageBreak/>
        <w:t>题与活动的开展，推动了跨境物流人才培养标准的构建，促进了产教融合与国际化合作，为现代学徒制模式的创新与推广奠定了坚实基础。</w:t>
      </w:r>
    </w:p>
    <w:p w14:paraId="1B3144BE" w14:textId="65D994DF" w:rsidR="004860C1" w:rsidRPr="007E7F14" w:rsidRDefault="002B3DEB" w:rsidP="002B3DEB">
      <w:pPr>
        <w:spacing w:after="0" w:line="560" w:lineRule="exact"/>
        <w:ind w:firstLineChars="200" w:firstLine="640"/>
        <w:rPr>
          <w:rFonts w:ascii="仿宋_GB2312" w:eastAsia="仿宋_GB2312" w:hAnsi="宋体" w:hint="eastAsia"/>
          <w:sz w:val="32"/>
          <w:szCs w:val="32"/>
        </w:rPr>
      </w:pPr>
      <w:r w:rsidRPr="002B3DEB">
        <w:rPr>
          <w:rFonts w:ascii="仿宋_GB2312" w:eastAsia="仿宋_GB2312" w:hAnsi="宋体" w:hint="eastAsia"/>
          <w:sz w:val="32"/>
          <w:szCs w:val="32"/>
        </w:rPr>
        <w:t>学校主导及参与地方标准、团体标准等共24项，具有深厚的标准化工作经验。其中，主导研制了包括《现代物流管理专业现代学徒制合作企业等级划分标准》等7项现代学徒制相关的团体标准；牵头担任高职现代物流管理专业教学标准编写组组长；并深度参与了多项国家级教学标准、行业标准及职业技能标准的研制工作。发表过相关高水平论文20篇，其中在《中国职业技术教育》《物流技术》等核心期刊（北核）发表15篇，代表性论文包括《中国-东盟自由贸易区物流标准体系建设研究》《面向东盟培养区域特色物流专业人才的探索》等，为理论创新与实践探索提供了有力支撑。</w:t>
      </w:r>
    </w:p>
    <w:p w14:paraId="53F00602" w14:textId="45D9243F" w:rsidR="007A6E81" w:rsidRDefault="003911CA" w:rsidP="003911C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标准编制组前期临床及实践情况为本标准条款要求的确定奠定了坚实基础，本标准具体依据来源说明如下：</w:t>
      </w:r>
    </w:p>
    <w:p w14:paraId="1E598537" w14:textId="1652EC08" w:rsidR="00B7210E" w:rsidRPr="00B7210E" w:rsidRDefault="00B7210E" w:rsidP="00B7210E">
      <w:pPr>
        <w:pStyle w:val="aff7"/>
        <w:numPr>
          <w:ilvl w:val="0"/>
          <w:numId w:val="11"/>
        </w:numPr>
        <w:spacing w:after="0" w:line="560" w:lineRule="exact"/>
        <w:ind w:firstLineChars="0"/>
        <w:rPr>
          <w:rFonts w:ascii="楷体" w:eastAsia="楷体" w:hAnsi="楷体" w:hint="eastAsia"/>
          <w:b/>
          <w:sz w:val="32"/>
          <w:szCs w:val="32"/>
        </w:rPr>
      </w:pPr>
      <w:bookmarkStart w:id="3" w:name="_Hlk230360189"/>
      <w:r w:rsidRPr="00B7210E">
        <w:rPr>
          <w:rFonts w:ascii="楷体" w:eastAsia="楷体" w:hAnsi="楷体" w:hint="eastAsia"/>
          <w:b/>
          <w:sz w:val="32"/>
          <w:szCs w:val="32"/>
        </w:rPr>
        <w:t>术语和定义</w:t>
      </w:r>
    </w:p>
    <w:p w14:paraId="290F4D6F" w14:textId="5474CC90" w:rsidR="005F75B6" w:rsidRPr="00566E1B" w:rsidRDefault="00832853" w:rsidP="00832853">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根据标准编制组10余年工作开展实际，明确</w:t>
      </w:r>
      <w:r w:rsidR="00566E1B" w:rsidRPr="00566E1B">
        <w:rPr>
          <w:rFonts w:ascii="仿宋_GB2312" w:eastAsia="仿宋_GB2312" w:hAnsi="宋体" w:hint="eastAsia"/>
          <w:sz w:val="32"/>
          <w:szCs w:val="32"/>
        </w:rPr>
        <w:t>定义</w:t>
      </w:r>
      <w:r w:rsidR="005F75B6">
        <w:rPr>
          <w:rFonts w:ascii="仿宋_GB2312" w:eastAsia="仿宋_GB2312" w:hAnsi="宋体" w:hint="eastAsia"/>
          <w:sz w:val="32"/>
          <w:szCs w:val="32"/>
        </w:rPr>
        <w:t>“</w:t>
      </w:r>
      <w:r w:rsidR="00566E1B" w:rsidRPr="00566E1B">
        <w:rPr>
          <w:rFonts w:ascii="仿宋_GB2312" w:eastAsia="仿宋_GB2312" w:hAnsi="宋体" w:hint="eastAsia"/>
          <w:sz w:val="32"/>
          <w:szCs w:val="32"/>
        </w:rPr>
        <w:t>校企双元人才评价</w:t>
      </w:r>
      <w:r w:rsidR="005F75B6">
        <w:rPr>
          <w:rFonts w:ascii="仿宋_GB2312" w:eastAsia="仿宋_GB2312" w:hAnsi="宋体" w:hint="eastAsia"/>
          <w:sz w:val="32"/>
          <w:szCs w:val="32"/>
        </w:rPr>
        <w:t>”</w:t>
      </w:r>
      <w:r w:rsidR="00566E1B" w:rsidRPr="00566E1B">
        <w:rPr>
          <w:rFonts w:ascii="仿宋_GB2312" w:eastAsia="仿宋_GB2312" w:hAnsi="宋体" w:hint="eastAsia"/>
          <w:sz w:val="32"/>
          <w:szCs w:val="32"/>
        </w:rPr>
        <w:t>为“学校+企业+行业第三方三方协同评价”，区别传统校企二元评价，新增行业质控维度；</w:t>
      </w:r>
      <w:r>
        <w:rPr>
          <w:rFonts w:ascii="仿宋_GB2312" w:eastAsia="仿宋_GB2312" w:hAnsi="宋体" w:hint="eastAsia"/>
          <w:sz w:val="32"/>
          <w:szCs w:val="32"/>
        </w:rPr>
        <w:t>通过</w:t>
      </w:r>
      <w:r w:rsidR="007700EC" w:rsidRPr="007700EC">
        <w:rPr>
          <w:rFonts w:ascii="仿宋_GB2312" w:eastAsia="仿宋_GB2312" w:hAnsi="宋体" w:hint="eastAsia"/>
          <w:sz w:val="32"/>
          <w:szCs w:val="32"/>
        </w:rPr>
        <w:t>前期</w:t>
      </w:r>
      <w:r w:rsidR="00E6339B">
        <w:rPr>
          <w:rFonts w:ascii="仿宋_GB2312" w:eastAsia="仿宋_GB2312" w:hAnsi="宋体" w:hint="eastAsia"/>
          <w:sz w:val="32"/>
          <w:szCs w:val="32"/>
        </w:rPr>
        <w:t>到</w:t>
      </w:r>
      <w:r w:rsidR="007700EC" w:rsidRPr="007700EC">
        <w:rPr>
          <w:rFonts w:ascii="仿宋_GB2312" w:eastAsia="仿宋_GB2312" w:hAnsi="宋体" w:hint="eastAsia"/>
          <w:sz w:val="32"/>
          <w:szCs w:val="32"/>
        </w:rPr>
        <w:t>百世物流、万纬物流、中通云仓、广西五洲金桥等东盟跨境物流企业的调研交流</w:t>
      </w:r>
      <w:r w:rsidRPr="00566E1B">
        <w:rPr>
          <w:rFonts w:ascii="仿宋_GB2312" w:eastAsia="仿宋_GB2312" w:hAnsi="宋体" w:hint="eastAsia"/>
          <w:sz w:val="32"/>
          <w:szCs w:val="32"/>
        </w:rPr>
        <w:t>，企业反馈跨文化沟通是岗位核心短板，需单独界定纳入评价核心维度</w:t>
      </w:r>
      <w:r>
        <w:rPr>
          <w:rFonts w:ascii="仿宋_GB2312" w:eastAsia="仿宋_GB2312" w:hAnsi="宋体" w:hint="eastAsia"/>
          <w:sz w:val="32"/>
          <w:szCs w:val="32"/>
        </w:rPr>
        <w:t>，明确了“</w:t>
      </w:r>
      <w:r w:rsidRPr="00566E1B">
        <w:rPr>
          <w:rFonts w:ascii="仿宋_GB2312" w:eastAsia="仿宋_GB2312" w:hAnsi="宋体" w:hint="eastAsia"/>
          <w:sz w:val="32"/>
          <w:szCs w:val="32"/>
        </w:rPr>
        <w:t>跨文化沟通协作能力</w:t>
      </w:r>
      <w:r>
        <w:rPr>
          <w:rFonts w:ascii="仿宋_GB2312" w:eastAsia="仿宋_GB2312" w:hAnsi="宋体" w:hint="eastAsia"/>
          <w:sz w:val="32"/>
          <w:szCs w:val="32"/>
        </w:rPr>
        <w:t>”</w:t>
      </w:r>
      <w:r w:rsidR="00566E1B" w:rsidRPr="00566E1B">
        <w:rPr>
          <w:rFonts w:ascii="仿宋_GB2312" w:eastAsia="仿宋_GB2312" w:hAnsi="宋体" w:hint="eastAsia"/>
          <w:sz w:val="32"/>
          <w:szCs w:val="32"/>
        </w:rPr>
        <w:t>专属定义，贴合东盟多语种、多宗教、多国贸易政策业务场景，区别普通物流评价</w:t>
      </w:r>
      <w:r>
        <w:rPr>
          <w:rFonts w:ascii="仿宋_GB2312" w:eastAsia="仿宋_GB2312" w:hAnsi="宋体" w:hint="eastAsia"/>
          <w:sz w:val="32"/>
          <w:szCs w:val="32"/>
        </w:rPr>
        <w:t>。此外，</w:t>
      </w:r>
      <w:r w:rsidR="005F75B6" w:rsidRPr="00566E1B">
        <w:rPr>
          <w:rFonts w:ascii="仿宋_GB2312" w:eastAsia="仿宋_GB2312" w:hAnsi="宋体" w:hint="eastAsia"/>
          <w:sz w:val="32"/>
          <w:szCs w:val="32"/>
        </w:rPr>
        <w:t>同步沿用T/GXAS 312～</w:t>
      </w:r>
      <w:r w:rsidR="005F75B6" w:rsidRPr="00566E1B">
        <w:rPr>
          <w:rFonts w:ascii="仿宋_GB2312" w:eastAsia="仿宋_GB2312" w:hAnsi="宋体" w:hint="eastAsia"/>
          <w:sz w:val="32"/>
          <w:szCs w:val="32"/>
        </w:rPr>
        <w:lastRenderedPageBreak/>
        <w:t>316全部既定术语</w:t>
      </w:r>
      <w:r>
        <w:rPr>
          <w:rFonts w:ascii="仿宋_GB2312" w:eastAsia="仿宋_GB2312" w:hAnsi="宋体" w:hint="eastAsia"/>
          <w:sz w:val="32"/>
          <w:szCs w:val="32"/>
        </w:rPr>
        <w:t>。</w:t>
      </w:r>
    </w:p>
    <w:p w14:paraId="0DD39D17" w14:textId="1C7BEFA6" w:rsidR="00746D32" w:rsidRDefault="00746D32" w:rsidP="001438B2">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（二）</w:t>
      </w:r>
      <w:r w:rsidRPr="00746D32">
        <w:rPr>
          <w:rFonts w:ascii="楷体" w:eastAsia="楷体" w:hAnsi="楷体" w:hint="eastAsia"/>
          <w:b/>
          <w:sz w:val="32"/>
          <w:szCs w:val="32"/>
        </w:rPr>
        <w:t>评价指标</w:t>
      </w:r>
    </w:p>
    <w:p w14:paraId="41BEF411" w14:textId="4CEF9F28" w:rsidR="00566E1B" w:rsidRDefault="001D2B1D" w:rsidP="001E7D97">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基于标准编制组实际工作开展经验，明确</w:t>
      </w:r>
      <w:r w:rsidR="00566E1B" w:rsidRPr="00566E1B">
        <w:rPr>
          <w:rFonts w:ascii="仿宋_GB2312" w:eastAsia="仿宋_GB2312" w:hAnsi="宋体" w:hint="eastAsia"/>
          <w:sz w:val="32"/>
          <w:szCs w:val="32"/>
        </w:rPr>
        <w:t>设置职业技能、跨文化沟通协作能力两大一级指标，分阶段动态调整权重；下设二级、三级细分指标，</w:t>
      </w:r>
      <w:r w:rsidR="00832853">
        <w:rPr>
          <w:rFonts w:ascii="仿宋_GB2312" w:eastAsia="仿宋_GB2312" w:hAnsi="宋体" w:hint="eastAsia"/>
          <w:sz w:val="32"/>
          <w:szCs w:val="32"/>
        </w:rPr>
        <w:t>并给出</w:t>
      </w:r>
      <w:r w:rsidR="00832853" w:rsidRPr="00832853">
        <w:rPr>
          <w:rFonts w:ascii="仿宋_GB2312" w:eastAsia="仿宋_GB2312" w:hAnsi="宋体" w:hint="eastAsia"/>
          <w:sz w:val="32"/>
          <w:szCs w:val="32"/>
        </w:rPr>
        <w:t>具体指标体系和阶段权重分配</w:t>
      </w:r>
      <w:r w:rsidR="00832853">
        <w:rPr>
          <w:rFonts w:ascii="仿宋_GB2312" w:eastAsia="仿宋_GB2312" w:hAnsi="宋体" w:hint="eastAsia"/>
          <w:sz w:val="32"/>
          <w:szCs w:val="32"/>
        </w:rPr>
        <w:t>参考</w:t>
      </w:r>
      <w:r w:rsidR="00606E9A">
        <w:rPr>
          <w:rFonts w:ascii="仿宋_GB2312" w:eastAsia="仿宋_GB2312" w:hAnsi="宋体" w:hint="eastAsia"/>
          <w:sz w:val="32"/>
          <w:szCs w:val="32"/>
        </w:rPr>
        <w:t>。</w:t>
      </w:r>
    </w:p>
    <w:p w14:paraId="6CB56129" w14:textId="6B836F0F" w:rsidR="00566E1B" w:rsidRDefault="00606E9A" w:rsidP="00606E9A">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首先在指标权重上，</w:t>
      </w:r>
      <w:r w:rsidR="00566E1B" w:rsidRPr="00566E1B">
        <w:rPr>
          <w:rFonts w:ascii="仿宋_GB2312" w:eastAsia="仿宋_GB2312" w:hAnsi="宋体" w:hint="eastAsia"/>
          <w:sz w:val="32"/>
          <w:szCs w:val="32"/>
        </w:rPr>
        <w:t>在</w:t>
      </w:r>
      <w:r w:rsidR="00566E1B" w:rsidRPr="006B39C5">
        <w:rPr>
          <w:rFonts w:ascii="仿宋_GB2312" w:eastAsia="仿宋_GB2312" w:hAnsi="宋体" w:hint="eastAsia"/>
          <w:sz w:val="32"/>
          <w:szCs w:val="32"/>
        </w:rPr>
        <w:t>校学习期</w:t>
      </w:r>
      <w:r w:rsidR="00832853" w:rsidRPr="006B39C5">
        <w:rPr>
          <w:rFonts w:ascii="仿宋_GB2312" w:eastAsia="仿宋_GB2312" w:hAnsi="宋体" w:hint="eastAsia"/>
          <w:sz w:val="32"/>
          <w:szCs w:val="32"/>
        </w:rPr>
        <w:t>（基础储备阶段）</w:t>
      </w:r>
      <w:r w:rsidR="00566E1B" w:rsidRPr="006B39C5">
        <w:rPr>
          <w:rFonts w:ascii="仿宋_GB2312" w:eastAsia="仿宋_GB2312" w:hAnsi="宋体" w:hint="eastAsia"/>
          <w:sz w:val="32"/>
          <w:szCs w:val="32"/>
        </w:rPr>
        <w:t>：职业技能65</w:t>
      </w:r>
      <w:r w:rsidR="001219B1" w:rsidRPr="006B39C5">
        <w:rPr>
          <w:rFonts w:ascii="仿宋_GB2312" w:eastAsia="仿宋_GB2312" w:hAnsi="宋体" w:hint="eastAsia"/>
          <w:sz w:val="32"/>
          <w:szCs w:val="32"/>
        </w:rPr>
        <w:t>％</w:t>
      </w:r>
      <w:r w:rsidR="00566E1B" w:rsidRPr="006B39C5">
        <w:rPr>
          <w:rFonts w:ascii="仿宋_GB2312" w:eastAsia="仿宋_GB2312" w:hAnsi="宋体" w:hint="eastAsia"/>
          <w:sz w:val="32"/>
          <w:szCs w:val="32"/>
        </w:rPr>
        <w:t>、跨文化35</w:t>
      </w:r>
      <w:r w:rsidR="001219B1" w:rsidRPr="006B39C5">
        <w:rPr>
          <w:rFonts w:ascii="仿宋_GB2312" w:eastAsia="仿宋_GB2312" w:hAnsi="宋体" w:hint="eastAsia"/>
          <w:sz w:val="32"/>
          <w:szCs w:val="32"/>
        </w:rPr>
        <w:t>％</w:t>
      </w:r>
      <w:r w:rsidR="00D073F8" w:rsidRPr="006B39C5">
        <w:rPr>
          <w:rFonts w:ascii="仿宋_GB2312" w:eastAsia="仿宋_GB2312" w:hAnsi="宋体" w:hint="eastAsia"/>
          <w:sz w:val="32"/>
          <w:szCs w:val="32"/>
        </w:rPr>
        <w:t>，其阶段</w:t>
      </w:r>
      <w:r w:rsidR="00A81A7C" w:rsidRPr="006B39C5">
        <w:rPr>
          <w:rFonts w:ascii="仿宋_GB2312" w:eastAsia="仿宋_GB2312" w:hAnsi="宋体" w:hint="eastAsia"/>
          <w:sz w:val="32"/>
          <w:szCs w:val="32"/>
        </w:rPr>
        <w:t>指标体系为在校学习期专用，后续三个阶段的指标体系将根据培养重点调整指标内容、权重分配和评分标准；</w:t>
      </w:r>
      <w:r w:rsidR="00566E1B" w:rsidRPr="006B39C5">
        <w:rPr>
          <w:rFonts w:ascii="仿宋_GB2312" w:eastAsia="仿宋_GB2312" w:hAnsi="宋体" w:hint="eastAsia"/>
          <w:sz w:val="32"/>
          <w:szCs w:val="32"/>
        </w:rPr>
        <w:t>企业识岗期</w:t>
      </w:r>
      <w:r w:rsidR="00832853" w:rsidRPr="006B39C5">
        <w:rPr>
          <w:rFonts w:ascii="仿宋_GB2312" w:eastAsia="仿宋_GB2312" w:hAnsi="宋体" w:hint="eastAsia"/>
          <w:sz w:val="32"/>
          <w:szCs w:val="32"/>
        </w:rPr>
        <w:t>（认知实习阶段）</w:t>
      </w:r>
      <w:r w:rsidR="00566E1B" w:rsidRPr="006B39C5">
        <w:rPr>
          <w:rFonts w:ascii="仿宋_GB2312" w:eastAsia="仿宋_GB2312" w:hAnsi="宋体" w:hint="eastAsia"/>
          <w:sz w:val="32"/>
          <w:szCs w:val="32"/>
        </w:rPr>
        <w:t>：职业技能60</w:t>
      </w:r>
      <w:r w:rsidR="001219B1" w:rsidRPr="006B39C5">
        <w:rPr>
          <w:rFonts w:ascii="仿宋_GB2312" w:eastAsia="仿宋_GB2312" w:hAnsi="宋体" w:hint="eastAsia"/>
          <w:sz w:val="32"/>
          <w:szCs w:val="32"/>
        </w:rPr>
        <w:t>％</w:t>
      </w:r>
      <w:r w:rsidR="00566E1B" w:rsidRPr="006B39C5">
        <w:rPr>
          <w:rFonts w:ascii="仿宋_GB2312" w:eastAsia="仿宋_GB2312" w:hAnsi="宋体" w:hint="eastAsia"/>
          <w:sz w:val="32"/>
          <w:szCs w:val="32"/>
        </w:rPr>
        <w:t>、跨文化40</w:t>
      </w:r>
      <w:r w:rsidR="001219B1" w:rsidRPr="006B39C5">
        <w:rPr>
          <w:rFonts w:ascii="仿宋_GB2312" w:eastAsia="仿宋_GB2312" w:hAnsi="宋体" w:hint="eastAsia"/>
          <w:sz w:val="32"/>
          <w:szCs w:val="32"/>
        </w:rPr>
        <w:t>％</w:t>
      </w:r>
      <w:r w:rsidR="00A81A7C" w:rsidRPr="006B39C5">
        <w:rPr>
          <w:rFonts w:ascii="仿宋_GB2312" w:eastAsia="仿宋_GB2312" w:hAnsi="宋体" w:hint="eastAsia"/>
          <w:sz w:val="32"/>
          <w:szCs w:val="32"/>
        </w:rPr>
        <w:t>，本阶段指标体系为企业识岗期专用，与在校学习期（第一阶段）和后续阶段形成递进关系；</w:t>
      </w:r>
      <w:r w:rsidR="00566E1B" w:rsidRPr="006B39C5">
        <w:rPr>
          <w:rFonts w:ascii="仿宋_GB2312" w:eastAsia="仿宋_GB2312" w:hAnsi="宋体" w:hint="eastAsia"/>
          <w:sz w:val="32"/>
          <w:szCs w:val="32"/>
        </w:rPr>
        <w:t>跟岗实习期</w:t>
      </w:r>
      <w:r w:rsidR="001D2B1D" w:rsidRPr="006B39C5">
        <w:rPr>
          <w:rFonts w:ascii="仿宋_GB2312" w:eastAsia="仿宋_GB2312" w:hAnsi="宋体" w:hint="eastAsia"/>
          <w:sz w:val="32"/>
          <w:szCs w:val="32"/>
        </w:rPr>
        <w:t>（技能训练阶段）</w:t>
      </w:r>
      <w:r w:rsidR="00566E1B" w:rsidRPr="006B39C5">
        <w:rPr>
          <w:rFonts w:ascii="仿宋_GB2312" w:eastAsia="仿宋_GB2312" w:hAnsi="宋体" w:hint="eastAsia"/>
          <w:sz w:val="32"/>
          <w:szCs w:val="32"/>
        </w:rPr>
        <w:t>：职业技能70</w:t>
      </w:r>
      <w:r w:rsidR="001219B1" w:rsidRPr="006B39C5">
        <w:rPr>
          <w:rFonts w:ascii="仿宋_GB2312" w:eastAsia="仿宋_GB2312" w:hAnsi="宋体" w:hint="eastAsia"/>
          <w:sz w:val="32"/>
          <w:szCs w:val="32"/>
        </w:rPr>
        <w:t>％</w:t>
      </w:r>
      <w:r w:rsidR="00566E1B" w:rsidRPr="006B39C5">
        <w:rPr>
          <w:rFonts w:ascii="仿宋_GB2312" w:eastAsia="仿宋_GB2312" w:hAnsi="宋体" w:hint="eastAsia"/>
          <w:sz w:val="32"/>
          <w:szCs w:val="32"/>
        </w:rPr>
        <w:t>、跨文化30</w:t>
      </w:r>
      <w:r w:rsidR="001219B1" w:rsidRPr="006B39C5">
        <w:rPr>
          <w:rFonts w:ascii="仿宋_GB2312" w:eastAsia="仿宋_GB2312" w:hAnsi="宋体" w:hint="eastAsia"/>
          <w:sz w:val="32"/>
          <w:szCs w:val="32"/>
        </w:rPr>
        <w:t>％</w:t>
      </w:r>
      <w:r w:rsidR="00277553" w:rsidRPr="006B39C5">
        <w:rPr>
          <w:rFonts w:ascii="仿宋_GB2312" w:eastAsia="仿宋_GB2312" w:hAnsi="宋体" w:hint="eastAsia"/>
          <w:sz w:val="32"/>
          <w:szCs w:val="32"/>
        </w:rPr>
        <w:t>，本阶段指标体系为跟岗实习期专用，技能要求较前两阶段有显著提升，为顶岗实习期的独立上岗奠定基础</w:t>
      </w:r>
      <w:r w:rsidR="001D1DF9" w:rsidRPr="006B39C5">
        <w:rPr>
          <w:rFonts w:ascii="仿宋_GB2312" w:eastAsia="仿宋_GB2312" w:hAnsi="宋体" w:hint="eastAsia"/>
          <w:sz w:val="32"/>
          <w:szCs w:val="32"/>
        </w:rPr>
        <w:t>；</w:t>
      </w:r>
      <w:r w:rsidR="00566E1B" w:rsidRPr="00566E1B">
        <w:rPr>
          <w:rFonts w:ascii="仿宋_GB2312" w:eastAsia="仿宋_GB2312" w:hAnsi="宋体" w:hint="eastAsia"/>
          <w:sz w:val="32"/>
          <w:szCs w:val="32"/>
        </w:rPr>
        <w:t>顶岗实习期</w:t>
      </w:r>
      <w:r w:rsidR="001D2B1D" w:rsidRPr="001D2B1D">
        <w:rPr>
          <w:rFonts w:ascii="仿宋_GB2312" w:eastAsia="仿宋_GB2312" w:hAnsi="宋体" w:hint="eastAsia"/>
          <w:sz w:val="32"/>
          <w:szCs w:val="32"/>
        </w:rPr>
        <w:t>（独立上岗阶段）</w:t>
      </w:r>
      <w:r w:rsidR="00566E1B" w:rsidRPr="00566E1B">
        <w:rPr>
          <w:rFonts w:ascii="仿宋_GB2312" w:eastAsia="仿宋_GB2312" w:hAnsi="宋体" w:hint="eastAsia"/>
          <w:sz w:val="32"/>
          <w:szCs w:val="32"/>
        </w:rPr>
        <w:t>：职业技能60</w:t>
      </w:r>
      <w:r w:rsidR="001219B1">
        <w:rPr>
          <w:rFonts w:ascii="仿宋_GB2312" w:eastAsia="仿宋_GB2312" w:hAnsi="宋体" w:hint="eastAsia"/>
          <w:sz w:val="32"/>
          <w:szCs w:val="32"/>
        </w:rPr>
        <w:t>％</w:t>
      </w:r>
      <w:r w:rsidR="00566E1B" w:rsidRPr="00566E1B">
        <w:rPr>
          <w:rFonts w:ascii="仿宋_GB2312" w:eastAsia="仿宋_GB2312" w:hAnsi="宋体" w:hint="eastAsia"/>
          <w:sz w:val="32"/>
          <w:szCs w:val="32"/>
        </w:rPr>
        <w:t>、跨文化40</w:t>
      </w:r>
      <w:r w:rsidR="001219B1">
        <w:rPr>
          <w:rFonts w:ascii="仿宋_GB2312" w:eastAsia="仿宋_GB2312" w:hAnsi="宋体" w:hint="eastAsia"/>
          <w:sz w:val="32"/>
          <w:szCs w:val="32"/>
        </w:rPr>
        <w:t>％</w:t>
      </w:r>
      <w:r w:rsidR="00832853" w:rsidRPr="006B39C5">
        <w:rPr>
          <w:rFonts w:ascii="仿宋_GB2312" w:eastAsia="仿宋_GB2312" w:hAnsi="宋体" w:hint="eastAsia"/>
          <w:sz w:val="32"/>
          <w:szCs w:val="32"/>
        </w:rPr>
        <w:t>。</w:t>
      </w:r>
      <w:r w:rsidR="00C2124A" w:rsidRPr="006B39C5">
        <w:rPr>
          <w:rFonts w:ascii="仿宋_GB2312" w:eastAsia="仿宋_GB2312" w:hAnsi="宋体" w:hint="eastAsia"/>
          <w:sz w:val="32"/>
          <w:szCs w:val="32"/>
        </w:rPr>
        <w:t>本阶段为学徒培养的最终考核阶段，行业第三方评价机构全程参与评价，评价结果作为学徒出师和获得校企双元人才评价合格证书的核心依据。本</w:t>
      </w:r>
      <w:r w:rsidR="001D1DF9" w:rsidRPr="006B39C5">
        <w:rPr>
          <w:rFonts w:ascii="仿宋_GB2312" w:eastAsia="仿宋_GB2312" w:hAnsi="宋体" w:hint="eastAsia"/>
          <w:sz w:val="32"/>
          <w:szCs w:val="32"/>
        </w:rPr>
        <w:t>阶段</w:t>
      </w:r>
      <w:r w:rsidR="00C2124A" w:rsidRPr="006B39C5">
        <w:rPr>
          <w:rFonts w:ascii="仿宋_GB2312" w:eastAsia="仿宋_GB2312" w:hAnsi="宋体" w:hint="eastAsia"/>
          <w:sz w:val="32"/>
          <w:szCs w:val="32"/>
        </w:rPr>
        <w:t>指标体系为顶岗实习期专用，评价标准对接企业正式员工初级岗位要求，体现“毕业即上岗”的培养目标。</w:t>
      </w:r>
    </w:p>
    <w:p w14:paraId="5C826CF1" w14:textId="0EABFD11" w:rsidR="00E272C3" w:rsidRPr="00E272C3" w:rsidRDefault="00E272C3" w:rsidP="00E272C3">
      <w:pPr>
        <w:spacing w:after="0" w:line="560" w:lineRule="exact"/>
        <w:ind w:firstLineChars="200" w:firstLine="640"/>
        <w:rPr>
          <w:rFonts w:ascii="仿宋_GB2312" w:eastAsia="仿宋_GB2312" w:hAnsi="宋体" w:hint="eastAsia"/>
          <w:sz w:val="32"/>
          <w:szCs w:val="32"/>
        </w:rPr>
      </w:pPr>
      <w:r w:rsidRPr="00E272C3">
        <w:rPr>
          <w:rFonts w:ascii="仿宋_GB2312" w:eastAsia="仿宋_GB2312" w:hAnsi="宋体"/>
          <w:sz w:val="32"/>
          <w:szCs w:val="32"/>
        </w:rPr>
        <w:t>四阶段评价指标体系涵盖现代学徒制培养的四个递进阶段，各阶段评价重点和主体权重随培养进程动态调整，形成</w:t>
      </w:r>
      <w:r>
        <w:rPr>
          <w:rFonts w:ascii="仿宋_GB2312" w:eastAsia="仿宋_GB2312" w:hAnsi="宋体" w:hint="eastAsia"/>
          <w:sz w:val="32"/>
          <w:szCs w:val="32"/>
        </w:rPr>
        <w:t>“</w:t>
      </w:r>
      <w:r w:rsidRPr="00E272C3">
        <w:rPr>
          <w:rFonts w:ascii="仿宋_GB2312" w:eastAsia="仿宋_GB2312" w:hAnsi="宋体"/>
          <w:sz w:val="32"/>
          <w:szCs w:val="32"/>
        </w:rPr>
        <w:t>理论认知</w:t>
      </w:r>
      <w:r w:rsidRPr="00E272C3">
        <w:rPr>
          <w:rFonts w:ascii="仿宋_GB2312" w:eastAsia="仿宋_GB2312" w:hAnsi="宋体"/>
          <w:sz w:val="32"/>
          <w:szCs w:val="32"/>
        </w:rPr>
        <w:t>→</w:t>
      </w:r>
      <w:r w:rsidRPr="00E272C3">
        <w:rPr>
          <w:rFonts w:ascii="仿宋_GB2312" w:eastAsia="仿宋_GB2312" w:hAnsi="宋体"/>
          <w:sz w:val="32"/>
          <w:szCs w:val="32"/>
        </w:rPr>
        <w:t>岗位观摩</w:t>
      </w:r>
      <w:r w:rsidRPr="00E272C3">
        <w:rPr>
          <w:rFonts w:ascii="仿宋_GB2312" w:eastAsia="仿宋_GB2312" w:hAnsi="宋体"/>
          <w:sz w:val="32"/>
          <w:szCs w:val="32"/>
        </w:rPr>
        <w:t>→</w:t>
      </w:r>
      <w:r w:rsidRPr="00E272C3">
        <w:rPr>
          <w:rFonts w:ascii="仿宋_GB2312" w:eastAsia="仿宋_GB2312" w:hAnsi="宋体"/>
          <w:sz w:val="32"/>
          <w:szCs w:val="32"/>
        </w:rPr>
        <w:t>技能训练</w:t>
      </w:r>
      <w:r w:rsidRPr="00E272C3">
        <w:rPr>
          <w:rFonts w:ascii="仿宋_GB2312" w:eastAsia="仿宋_GB2312" w:hAnsi="宋体"/>
          <w:sz w:val="32"/>
          <w:szCs w:val="32"/>
        </w:rPr>
        <w:t>→</w:t>
      </w:r>
      <w:r w:rsidRPr="00E272C3">
        <w:rPr>
          <w:rFonts w:ascii="仿宋_GB2312" w:eastAsia="仿宋_GB2312" w:hAnsi="宋体"/>
          <w:sz w:val="32"/>
          <w:szCs w:val="32"/>
        </w:rPr>
        <w:t>独立上岗</w:t>
      </w:r>
      <w:r>
        <w:rPr>
          <w:rFonts w:ascii="仿宋_GB2312" w:eastAsia="仿宋_GB2312" w:hAnsi="宋体" w:hint="eastAsia"/>
          <w:sz w:val="32"/>
          <w:szCs w:val="32"/>
        </w:rPr>
        <w:t>”</w:t>
      </w:r>
      <w:r w:rsidRPr="00E272C3">
        <w:rPr>
          <w:rFonts w:ascii="仿宋_GB2312" w:eastAsia="仿宋_GB2312" w:hAnsi="宋体"/>
          <w:sz w:val="32"/>
          <w:szCs w:val="32"/>
        </w:rPr>
        <w:t>的完整评</w:t>
      </w:r>
      <w:r w:rsidRPr="00E272C3">
        <w:rPr>
          <w:rFonts w:ascii="仿宋_GB2312" w:eastAsia="仿宋_GB2312" w:hAnsi="宋体"/>
          <w:sz w:val="32"/>
          <w:szCs w:val="32"/>
        </w:rPr>
        <w:lastRenderedPageBreak/>
        <w:t>价闭环。</w:t>
      </w:r>
    </w:p>
    <w:tbl>
      <w:tblPr>
        <w:tblStyle w:val="aff1"/>
        <w:tblW w:w="0" w:type="auto"/>
        <w:jc w:val="center"/>
        <w:tblLook w:val="04A0" w:firstRow="1" w:lastRow="0" w:firstColumn="1" w:lastColumn="0" w:noHBand="0" w:noVBand="1"/>
      </w:tblPr>
      <w:tblGrid>
        <w:gridCol w:w="1116"/>
        <w:gridCol w:w="1120"/>
        <w:gridCol w:w="578"/>
        <w:gridCol w:w="759"/>
        <w:gridCol w:w="1116"/>
        <w:gridCol w:w="1116"/>
        <w:gridCol w:w="1116"/>
        <w:gridCol w:w="1120"/>
      </w:tblGrid>
      <w:tr w:rsidR="00FA3A50" w14:paraId="15B90E06" w14:textId="77777777" w:rsidTr="00FA3A50">
        <w:trPr>
          <w:jc w:val="center"/>
        </w:trPr>
        <w:tc>
          <w:tcPr>
            <w:tcW w:w="0" w:type="auto"/>
            <w:vAlign w:val="center"/>
          </w:tcPr>
          <w:p w14:paraId="129A3B8F" w14:textId="5E339C14" w:rsidR="00E272C3" w:rsidRDefault="00E272C3" w:rsidP="006B22AC">
            <w:pPr>
              <w:spacing w:line="240" w:lineRule="auto"/>
              <w:jc w:val="center"/>
            </w:pPr>
            <w:r>
              <w:rPr>
                <w:rFonts w:ascii="宋体" w:hAnsi="宋体"/>
                <w:b/>
                <w:sz w:val="18"/>
              </w:rPr>
              <w:t>阶段</w:t>
            </w:r>
          </w:p>
        </w:tc>
        <w:tc>
          <w:tcPr>
            <w:tcW w:w="0" w:type="auto"/>
            <w:vAlign w:val="center"/>
          </w:tcPr>
          <w:p w14:paraId="41EBA6E7" w14:textId="77777777" w:rsidR="00E272C3" w:rsidRDefault="00E272C3" w:rsidP="006B22AC">
            <w:pPr>
              <w:spacing w:line="240" w:lineRule="auto"/>
              <w:jc w:val="center"/>
            </w:pPr>
            <w:r>
              <w:rPr>
                <w:rFonts w:ascii="宋体" w:hAnsi="宋体"/>
                <w:b/>
                <w:sz w:val="18"/>
              </w:rPr>
              <w:t>培养主题</w:t>
            </w:r>
          </w:p>
        </w:tc>
        <w:tc>
          <w:tcPr>
            <w:tcW w:w="0" w:type="auto"/>
            <w:vAlign w:val="center"/>
          </w:tcPr>
          <w:p w14:paraId="086ED07A" w14:textId="77777777" w:rsidR="00E272C3" w:rsidRDefault="00E272C3" w:rsidP="006B22AC">
            <w:pPr>
              <w:spacing w:line="240" w:lineRule="auto"/>
              <w:jc w:val="center"/>
            </w:pPr>
            <w:r>
              <w:rPr>
                <w:rFonts w:ascii="宋体" w:hAnsi="宋体"/>
                <w:b/>
                <w:sz w:val="18"/>
              </w:rPr>
              <w:t>职业</w:t>
            </w:r>
            <w:r>
              <w:rPr>
                <w:rFonts w:ascii="宋体" w:hAnsi="宋体"/>
                <w:b/>
                <w:sz w:val="18"/>
              </w:rPr>
              <w:br/>
              <w:t>权重</w:t>
            </w:r>
          </w:p>
        </w:tc>
        <w:tc>
          <w:tcPr>
            <w:tcW w:w="0" w:type="auto"/>
            <w:vAlign w:val="center"/>
          </w:tcPr>
          <w:p w14:paraId="1E4082A8" w14:textId="77777777" w:rsidR="00E272C3" w:rsidRDefault="00E272C3" w:rsidP="006B22AC">
            <w:pPr>
              <w:spacing w:line="240" w:lineRule="auto"/>
              <w:jc w:val="center"/>
            </w:pPr>
            <w:r>
              <w:rPr>
                <w:rFonts w:ascii="宋体" w:hAnsi="宋体"/>
                <w:b/>
                <w:sz w:val="18"/>
              </w:rPr>
              <w:t>跨文化</w:t>
            </w:r>
            <w:r>
              <w:rPr>
                <w:rFonts w:ascii="宋体" w:hAnsi="宋体"/>
                <w:b/>
                <w:sz w:val="18"/>
              </w:rPr>
              <w:br/>
              <w:t>权重</w:t>
            </w:r>
          </w:p>
        </w:tc>
        <w:tc>
          <w:tcPr>
            <w:tcW w:w="0" w:type="auto"/>
            <w:vAlign w:val="center"/>
          </w:tcPr>
          <w:p w14:paraId="2BE1328F" w14:textId="77777777" w:rsidR="00E272C3" w:rsidRDefault="00E272C3" w:rsidP="006B22AC">
            <w:pPr>
              <w:spacing w:line="240" w:lineRule="auto"/>
              <w:jc w:val="center"/>
            </w:pPr>
            <w:r>
              <w:rPr>
                <w:rFonts w:ascii="宋体" w:hAnsi="宋体"/>
                <w:b/>
                <w:sz w:val="18"/>
              </w:rPr>
              <w:t>学校</w:t>
            </w:r>
            <w:r>
              <w:rPr>
                <w:rFonts w:ascii="宋体" w:hAnsi="宋体"/>
                <w:b/>
                <w:sz w:val="18"/>
              </w:rPr>
              <w:br/>
              <w:t>权重</w:t>
            </w:r>
          </w:p>
        </w:tc>
        <w:tc>
          <w:tcPr>
            <w:tcW w:w="0" w:type="auto"/>
            <w:vAlign w:val="center"/>
          </w:tcPr>
          <w:p w14:paraId="795D7562" w14:textId="77777777" w:rsidR="00E272C3" w:rsidRDefault="00E272C3" w:rsidP="006B22AC">
            <w:pPr>
              <w:spacing w:line="240" w:lineRule="auto"/>
              <w:jc w:val="center"/>
            </w:pPr>
            <w:r>
              <w:rPr>
                <w:rFonts w:ascii="宋体" w:hAnsi="宋体"/>
                <w:b/>
                <w:sz w:val="18"/>
              </w:rPr>
              <w:t>企业</w:t>
            </w:r>
            <w:r>
              <w:rPr>
                <w:rFonts w:ascii="宋体" w:hAnsi="宋体"/>
                <w:b/>
                <w:sz w:val="18"/>
              </w:rPr>
              <w:br/>
              <w:t>权重</w:t>
            </w:r>
          </w:p>
        </w:tc>
        <w:tc>
          <w:tcPr>
            <w:tcW w:w="0" w:type="auto"/>
            <w:vAlign w:val="center"/>
          </w:tcPr>
          <w:p w14:paraId="116D1DDA" w14:textId="77777777" w:rsidR="00E272C3" w:rsidRDefault="00E272C3" w:rsidP="006B22AC">
            <w:pPr>
              <w:spacing w:line="240" w:lineRule="auto"/>
              <w:jc w:val="center"/>
            </w:pPr>
            <w:r>
              <w:rPr>
                <w:rFonts w:ascii="宋体" w:hAnsi="宋体"/>
                <w:b/>
                <w:sz w:val="18"/>
              </w:rPr>
              <w:t>行业</w:t>
            </w:r>
            <w:r>
              <w:rPr>
                <w:rFonts w:ascii="宋体" w:hAnsi="宋体"/>
                <w:b/>
                <w:sz w:val="18"/>
              </w:rPr>
              <w:br/>
              <w:t>权重</w:t>
            </w:r>
          </w:p>
        </w:tc>
        <w:tc>
          <w:tcPr>
            <w:tcW w:w="0" w:type="auto"/>
            <w:vAlign w:val="center"/>
          </w:tcPr>
          <w:p w14:paraId="221EE161" w14:textId="77777777" w:rsidR="00E272C3" w:rsidRDefault="00E272C3" w:rsidP="006B22AC">
            <w:pPr>
              <w:spacing w:line="240" w:lineRule="auto"/>
              <w:jc w:val="center"/>
            </w:pPr>
            <w:r>
              <w:rPr>
                <w:rFonts w:ascii="宋体" w:hAnsi="宋体"/>
                <w:b/>
                <w:sz w:val="18"/>
              </w:rPr>
              <w:t>三级指标数</w:t>
            </w:r>
          </w:p>
        </w:tc>
      </w:tr>
      <w:tr w:rsidR="00FA3A50" w14:paraId="56823FBD" w14:textId="77777777" w:rsidTr="00FA3A50">
        <w:trPr>
          <w:jc w:val="center"/>
        </w:trPr>
        <w:tc>
          <w:tcPr>
            <w:tcW w:w="0" w:type="auto"/>
            <w:vAlign w:val="center"/>
          </w:tcPr>
          <w:p w14:paraId="775BB01A" w14:textId="77777777" w:rsidR="00E272C3" w:rsidRDefault="00E272C3" w:rsidP="006B22AC">
            <w:pPr>
              <w:spacing w:line="240" w:lineRule="auto"/>
              <w:jc w:val="center"/>
            </w:pPr>
            <w:r>
              <w:rPr>
                <w:rFonts w:ascii="宋体" w:hAnsi="宋体"/>
                <w:sz w:val="18"/>
              </w:rPr>
              <w:t>在校学习期</w:t>
            </w:r>
          </w:p>
        </w:tc>
        <w:tc>
          <w:tcPr>
            <w:tcW w:w="0" w:type="auto"/>
            <w:vAlign w:val="center"/>
          </w:tcPr>
          <w:p w14:paraId="137FD0EE" w14:textId="77777777" w:rsidR="00E272C3" w:rsidRDefault="00E272C3" w:rsidP="006B22AC">
            <w:pPr>
              <w:spacing w:line="240" w:lineRule="auto"/>
              <w:jc w:val="center"/>
            </w:pPr>
            <w:r>
              <w:rPr>
                <w:rFonts w:ascii="宋体" w:hAnsi="宋体"/>
                <w:sz w:val="18"/>
              </w:rPr>
              <w:t>基础储备</w:t>
            </w:r>
          </w:p>
        </w:tc>
        <w:tc>
          <w:tcPr>
            <w:tcW w:w="0" w:type="auto"/>
            <w:vAlign w:val="center"/>
          </w:tcPr>
          <w:p w14:paraId="297EFB20" w14:textId="11BAB578" w:rsidR="00E272C3" w:rsidRDefault="00E272C3" w:rsidP="006B22AC">
            <w:pPr>
              <w:spacing w:line="240" w:lineRule="auto"/>
              <w:jc w:val="center"/>
            </w:pPr>
            <w:r>
              <w:rPr>
                <w:rFonts w:ascii="宋体" w:hAnsi="宋体"/>
                <w:sz w:val="18"/>
              </w:rPr>
              <w:t>65</w:t>
            </w:r>
            <w:r w:rsidR="001219B1">
              <w:rPr>
                <w:rFonts w:ascii="宋体" w:hAnsi="宋体"/>
                <w:sz w:val="18"/>
              </w:rPr>
              <w:t>％</w:t>
            </w:r>
          </w:p>
        </w:tc>
        <w:tc>
          <w:tcPr>
            <w:tcW w:w="0" w:type="auto"/>
            <w:vAlign w:val="center"/>
          </w:tcPr>
          <w:p w14:paraId="0774CB1A" w14:textId="507FB664" w:rsidR="00E272C3" w:rsidRDefault="00E272C3" w:rsidP="006B22AC">
            <w:pPr>
              <w:spacing w:line="240" w:lineRule="auto"/>
              <w:jc w:val="center"/>
            </w:pPr>
            <w:r>
              <w:rPr>
                <w:rFonts w:ascii="宋体" w:hAnsi="宋体"/>
                <w:sz w:val="18"/>
              </w:rPr>
              <w:t>35</w:t>
            </w:r>
            <w:r w:rsidR="001219B1">
              <w:rPr>
                <w:rFonts w:ascii="宋体" w:hAnsi="宋体"/>
                <w:sz w:val="18"/>
              </w:rPr>
              <w:t>％</w:t>
            </w:r>
          </w:p>
        </w:tc>
        <w:tc>
          <w:tcPr>
            <w:tcW w:w="0" w:type="auto"/>
            <w:vAlign w:val="center"/>
          </w:tcPr>
          <w:p w14:paraId="26A05B12" w14:textId="31F3437A" w:rsidR="00E272C3" w:rsidRDefault="001219B1" w:rsidP="006B22AC">
            <w:pPr>
              <w:spacing w:line="240" w:lineRule="auto"/>
              <w:jc w:val="center"/>
            </w:pPr>
            <w:r w:rsidRPr="001219B1">
              <w:rPr>
                <w:rFonts w:ascii="宋体" w:hAnsi="宋体" w:hint="eastAsia"/>
                <w:sz w:val="18"/>
              </w:rPr>
              <w:t>80％～90％</w:t>
            </w:r>
          </w:p>
        </w:tc>
        <w:tc>
          <w:tcPr>
            <w:tcW w:w="0" w:type="auto"/>
            <w:vAlign w:val="center"/>
          </w:tcPr>
          <w:p w14:paraId="70D284F9" w14:textId="7C7B6489" w:rsidR="00E272C3" w:rsidRDefault="001219B1" w:rsidP="006B22AC">
            <w:pPr>
              <w:spacing w:line="240" w:lineRule="auto"/>
              <w:jc w:val="center"/>
            </w:pPr>
            <w:r w:rsidRPr="001219B1">
              <w:rPr>
                <w:rFonts w:ascii="宋体" w:hAnsi="宋体" w:hint="eastAsia"/>
                <w:sz w:val="18"/>
              </w:rPr>
              <w:t>10％～20％</w:t>
            </w:r>
          </w:p>
        </w:tc>
        <w:tc>
          <w:tcPr>
            <w:tcW w:w="0" w:type="auto"/>
            <w:vAlign w:val="center"/>
          </w:tcPr>
          <w:p w14:paraId="57443094" w14:textId="77777777" w:rsidR="00E272C3" w:rsidRDefault="00E272C3" w:rsidP="006B22AC">
            <w:pPr>
              <w:spacing w:line="240" w:lineRule="auto"/>
              <w:jc w:val="center"/>
            </w:pPr>
            <w:r>
              <w:rPr>
                <w:rFonts w:ascii="宋体" w:hAnsi="宋体"/>
                <w:sz w:val="18"/>
              </w:rPr>
              <w:t>—</w:t>
            </w:r>
          </w:p>
        </w:tc>
        <w:tc>
          <w:tcPr>
            <w:tcW w:w="0" w:type="auto"/>
            <w:vAlign w:val="center"/>
          </w:tcPr>
          <w:p w14:paraId="6E087BCC" w14:textId="77777777" w:rsidR="00E272C3" w:rsidRDefault="00E272C3" w:rsidP="006B22AC">
            <w:pPr>
              <w:spacing w:line="240" w:lineRule="auto"/>
              <w:jc w:val="center"/>
            </w:pPr>
            <w:r>
              <w:rPr>
                <w:rFonts w:ascii="宋体" w:hAnsi="宋体"/>
                <w:sz w:val="18"/>
              </w:rPr>
              <w:t>14</w:t>
            </w:r>
          </w:p>
        </w:tc>
      </w:tr>
      <w:tr w:rsidR="00FA3A50" w14:paraId="0E347872" w14:textId="77777777" w:rsidTr="00FA3A50">
        <w:trPr>
          <w:jc w:val="center"/>
        </w:trPr>
        <w:tc>
          <w:tcPr>
            <w:tcW w:w="0" w:type="auto"/>
            <w:vAlign w:val="center"/>
          </w:tcPr>
          <w:p w14:paraId="5DD40E99" w14:textId="77777777" w:rsidR="00E272C3" w:rsidRDefault="00E272C3" w:rsidP="006B22AC">
            <w:pPr>
              <w:spacing w:line="240" w:lineRule="auto"/>
              <w:jc w:val="center"/>
            </w:pPr>
            <w:r>
              <w:rPr>
                <w:rFonts w:ascii="宋体" w:hAnsi="宋体"/>
                <w:sz w:val="18"/>
              </w:rPr>
              <w:t>企业识岗期</w:t>
            </w:r>
          </w:p>
        </w:tc>
        <w:tc>
          <w:tcPr>
            <w:tcW w:w="0" w:type="auto"/>
            <w:vAlign w:val="center"/>
          </w:tcPr>
          <w:p w14:paraId="2B40F4BA" w14:textId="77777777" w:rsidR="00E272C3" w:rsidRDefault="00E272C3" w:rsidP="006B22AC">
            <w:pPr>
              <w:spacing w:line="240" w:lineRule="auto"/>
              <w:jc w:val="center"/>
            </w:pPr>
            <w:r>
              <w:rPr>
                <w:rFonts w:ascii="宋体" w:hAnsi="宋体"/>
                <w:sz w:val="18"/>
              </w:rPr>
              <w:t>认知实习</w:t>
            </w:r>
          </w:p>
        </w:tc>
        <w:tc>
          <w:tcPr>
            <w:tcW w:w="0" w:type="auto"/>
            <w:vAlign w:val="center"/>
          </w:tcPr>
          <w:p w14:paraId="75F941AF" w14:textId="5F723D6B" w:rsidR="00E272C3" w:rsidRDefault="00E272C3" w:rsidP="006B22AC">
            <w:pPr>
              <w:spacing w:line="240" w:lineRule="auto"/>
              <w:jc w:val="center"/>
            </w:pPr>
            <w:r>
              <w:rPr>
                <w:rFonts w:ascii="宋体" w:hAnsi="宋体"/>
                <w:sz w:val="18"/>
              </w:rPr>
              <w:t>60</w:t>
            </w:r>
            <w:r w:rsidR="001219B1">
              <w:rPr>
                <w:rFonts w:ascii="宋体" w:hAnsi="宋体"/>
                <w:sz w:val="18"/>
              </w:rPr>
              <w:t>％</w:t>
            </w:r>
          </w:p>
        </w:tc>
        <w:tc>
          <w:tcPr>
            <w:tcW w:w="0" w:type="auto"/>
            <w:vAlign w:val="center"/>
          </w:tcPr>
          <w:p w14:paraId="7659C6AA" w14:textId="093D932C" w:rsidR="00E272C3" w:rsidRDefault="00E272C3" w:rsidP="006B22AC">
            <w:pPr>
              <w:spacing w:line="240" w:lineRule="auto"/>
              <w:jc w:val="center"/>
            </w:pPr>
            <w:r>
              <w:rPr>
                <w:rFonts w:ascii="宋体" w:hAnsi="宋体"/>
                <w:sz w:val="18"/>
              </w:rPr>
              <w:t>40</w:t>
            </w:r>
            <w:r w:rsidR="001219B1">
              <w:rPr>
                <w:rFonts w:ascii="宋体" w:hAnsi="宋体"/>
                <w:sz w:val="18"/>
              </w:rPr>
              <w:t>％</w:t>
            </w:r>
          </w:p>
        </w:tc>
        <w:tc>
          <w:tcPr>
            <w:tcW w:w="0" w:type="auto"/>
            <w:vAlign w:val="center"/>
          </w:tcPr>
          <w:p w14:paraId="6D275DC4" w14:textId="05C9F98C" w:rsidR="00E272C3" w:rsidRDefault="001219B1" w:rsidP="006B22AC">
            <w:pPr>
              <w:spacing w:line="240" w:lineRule="auto"/>
              <w:jc w:val="center"/>
            </w:pPr>
            <w:r w:rsidRPr="001219B1">
              <w:rPr>
                <w:rFonts w:ascii="宋体" w:hAnsi="宋体" w:hint="eastAsia"/>
                <w:sz w:val="18"/>
              </w:rPr>
              <w:t>50％～70％</w:t>
            </w:r>
          </w:p>
        </w:tc>
        <w:tc>
          <w:tcPr>
            <w:tcW w:w="0" w:type="auto"/>
            <w:vAlign w:val="center"/>
          </w:tcPr>
          <w:p w14:paraId="1A452BB4" w14:textId="3DCA8611" w:rsidR="00E272C3" w:rsidRDefault="001219B1" w:rsidP="006B22AC">
            <w:pPr>
              <w:spacing w:line="240" w:lineRule="auto"/>
              <w:jc w:val="center"/>
            </w:pPr>
            <w:r w:rsidRPr="001219B1">
              <w:rPr>
                <w:rFonts w:ascii="宋体" w:hAnsi="宋体" w:hint="eastAsia"/>
                <w:sz w:val="18"/>
              </w:rPr>
              <w:t>30％～50％</w:t>
            </w:r>
          </w:p>
        </w:tc>
        <w:tc>
          <w:tcPr>
            <w:tcW w:w="0" w:type="auto"/>
            <w:vAlign w:val="center"/>
          </w:tcPr>
          <w:p w14:paraId="6AAA69D6" w14:textId="77777777" w:rsidR="00E272C3" w:rsidRDefault="00E272C3" w:rsidP="006B22AC">
            <w:pPr>
              <w:spacing w:line="240" w:lineRule="auto"/>
              <w:jc w:val="center"/>
            </w:pPr>
            <w:r>
              <w:rPr>
                <w:rFonts w:ascii="宋体" w:hAnsi="宋体"/>
                <w:sz w:val="18"/>
              </w:rPr>
              <w:t>—</w:t>
            </w:r>
          </w:p>
        </w:tc>
        <w:tc>
          <w:tcPr>
            <w:tcW w:w="0" w:type="auto"/>
            <w:vAlign w:val="center"/>
          </w:tcPr>
          <w:p w14:paraId="26AB2198" w14:textId="77777777" w:rsidR="00E272C3" w:rsidRDefault="00E272C3" w:rsidP="006B22AC">
            <w:pPr>
              <w:spacing w:line="240" w:lineRule="auto"/>
              <w:jc w:val="center"/>
            </w:pPr>
            <w:r>
              <w:rPr>
                <w:rFonts w:ascii="宋体" w:hAnsi="宋体"/>
                <w:sz w:val="18"/>
              </w:rPr>
              <w:t>13</w:t>
            </w:r>
          </w:p>
        </w:tc>
      </w:tr>
      <w:tr w:rsidR="00FA3A50" w14:paraId="25D0DD63" w14:textId="77777777" w:rsidTr="00FA3A50">
        <w:trPr>
          <w:jc w:val="center"/>
        </w:trPr>
        <w:tc>
          <w:tcPr>
            <w:tcW w:w="0" w:type="auto"/>
            <w:vAlign w:val="center"/>
          </w:tcPr>
          <w:p w14:paraId="0DFD780C" w14:textId="77777777" w:rsidR="00E272C3" w:rsidRDefault="00E272C3" w:rsidP="006B22AC">
            <w:pPr>
              <w:spacing w:line="240" w:lineRule="auto"/>
              <w:jc w:val="center"/>
            </w:pPr>
            <w:r>
              <w:rPr>
                <w:rFonts w:ascii="宋体" w:hAnsi="宋体"/>
                <w:sz w:val="18"/>
              </w:rPr>
              <w:t>跟岗实习期</w:t>
            </w:r>
          </w:p>
        </w:tc>
        <w:tc>
          <w:tcPr>
            <w:tcW w:w="0" w:type="auto"/>
            <w:vAlign w:val="center"/>
          </w:tcPr>
          <w:p w14:paraId="4FF3148A" w14:textId="77777777" w:rsidR="00E272C3" w:rsidRDefault="00E272C3" w:rsidP="006B22AC">
            <w:pPr>
              <w:spacing w:line="240" w:lineRule="auto"/>
              <w:jc w:val="center"/>
            </w:pPr>
            <w:r>
              <w:rPr>
                <w:rFonts w:ascii="宋体" w:hAnsi="宋体"/>
                <w:sz w:val="18"/>
              </w:rPr>
              <w:t>技能训练</w:t>
            </w:r>
          </w:p>
        </w:tc>
        <w:tc>
          <w:tcPr>
            <w:tcW w:w="0" w:type="auto"/>
            <w:vAlign w:val="center"/>
          </w:tcPr>
          <w:p w14:paraId="3B67C41B" w14:textId="32056BD5" w:rsidR="00E272C3" w:rsidRDefault="00E272C3" w:rsidP="006B22AC">
            <w:pPr>
              <w:spacing w:line="240" w:lineRule="auto"/>
              <w:jc w:val="center"/>
            </w:pPr>
            <w:r>
              <w:rPr>
                <w:rFonts w:ascii="宋体" w:hAnsi="宋体"/>
                <w:sz w:val="18"/>
              </w:rPr>
              <w:t>70</w:t>
            </w:r>
            <w:r w:rsidR="001219B1">
              <w:rPr>
                <w:rFonts w:ascii="宋体" w:hAnsi="宋体"/>
                <w:sz w:val="18"/>
              </w:rPr>
              <w:t>％</w:t>
            </w:r>
          </w:p>
        </w:tc>
        <w:tc>
          <w:tcPr>
            <w:tcW w:w="0" w:type="auto"/>
            <w:vAlign w:val="center"/>
          </w:tcPr>
          <w:p w14:paraId="16DB0EB6" w14:textId="3B32C5E1" w:rsidR="00E272C3" w:rsidRDefault="00E272C3" w:rsidP="006B22AC">
            <w:pPr>
              <w:spacing w:line="240" w:lineRule="auto"/>
              <w:jc w:val="center"/>
            </w:pPr>
            <w:r>
              <w:rPr>
                <w:rFonts w:ascii="宋体" w:hAnsi="宋体"/>
                <w:sz w:val="18"/>
              </w:rPr>
              <w:t>30</w:t>
            </w:r>
            <w:r w:rsidR="001219B1">
              <w:rPr>
                <w:rFonts w:ascii="宋体" w:hAnsi="宋体"/>
                <w:sz w:val="18"/>
              </w:rPr>
              <w:t>％</w:t>
            </w:r>
          </w:p>
        </w:tc>
        <w:tc>
          <w:tcPr>
            <w:tcW w:w="0" w:type="auto"/>
            <w:vAlign w:val="center"/>
          </w:tcPr>
          <w:p w14:paraId="6CD019DB" w14:textId="29B22947" w:rsidR="00E272C3" w:rsidRDefault="001219B1" w:rsidP="006B22AC">
            <w:pPr>
              <w:spacing w:line="240" w:lineRule="auto"/>
              <w:jc w:val="center"/>
            </w:pPr>
            <w:r w:rsidRPr="001219B1">
              <w:rPr>
                <w:rFonts w:ascii="宋体" w:hAnsi="宋体" w:hint="eastAsia"/>
                <w:sz w:val="18"/>
              </w:rPr>
              <w:t>30％～40％</w:t>
            </w:r>
          </w:p>
        </w:tc>
        <w:tc>
          <w:tcPr>
            <w:tcW w:w="0" w:type="auto"/>
            <w:vAlign w:val="center"/>
          </w:tcPr>
          <w:p w14:paraId="067CDA2D" w14:textId="17F379DB" w:rsidR="00E272C3" w:rsidRDefault="00E272C3" w:rsidP="006B22AC">
            <w:pPr>
              <w:spacing w:line="240" w:lineRule="auto"/>
              <w:jc w:val="center"/>
            </w:pPr>
            <w:r>
              <w:rPr>
                <w:rFonts w:ascii="宋体" w:hAnsi="宋体"/>
                <w:sz w:val="18"/>
              </w:rPr>
              <w:t>60</w:t>
            </w:r>
            <w:r w:rsidR="001219B1">
              <w:rPr>
                <w:rFonts w:ascii="宋体" w:hAnsi="宋体"/>
                <w:sz w:val="18"/>
              </w:rPr>
              <w:t>％</w:t>
            </w:r>
            <w:r>
              <w:rPr>
                <w:rFonts w:ascii="宋体" w:hAnsi="宋体"/>
                <w:sz w:val="18"/>
              </w:rPr>
              <w:t>～70</w:t>
            </w:r>
            <w:r w:rsidR="001219B1">
              <w:rPr>
                <w:rFonts w:ascii="宋体" w:hAnsi="宋体"/>
                <w:sz w:val="18"/>
              </w:rPr>
              <w:t>％</w:t>
            </w:r>
          </w:p>
        </w:tc>
        <w:tc>
          <w:tcPr>
            <w:tcW w:w="0" w:type="auto"/>
            <w:vAlign w:val="center"/>
          </w:tcPr>
          <w:p w14:paraId="7ECAAE4F" w14:textId="77777777" w:rsidR="00E272C3" w:rsidRDefault="00E272C3" w:rsidP="006B22AC">
            <w:pPr>
              <w:spacing w:line="240" w:lineRule="auto"/>
              <w:jc w:val="center"/>
            </w:pPr>
            <w:r>
              <w:rPr>
                <w:rFonts w:ascii="宋体" w:hAnsi="宋体"/>
                <w:sz w:val="18"/>
              </w:rPr>
              <w:t>—</w:t>
            </w:r>
          </w:p>
        </w:tc>
        <w:tc>
          <w:tcPr>
            <w:tcW w:w="0" w:type="auto"/>
            <w:vAlign w:val="center"/>
          </w:tcPr>
          <w:p w14:paraId="408E1538" w14:textId="77777777" w:rsidR="00E272C3" w:rsidRDefault="00E272C3" w:rsidP="006B22AC">
            <w:pPr>
              <w:spacing w:line="240" w:lineRule="auto"/>
              <w:jc w:val="center"/>
            </w:pPr>
            <w:r>
              <w:rPr>
                <w:rFonts w:ascii="宋体" w:hAnsi="宋体"/>
                <w:sz w:val="18"/>
              </w:rPr>
              <w:t>13</w:t>
            </w:r>
          </w:p>
        </w:tc>
      </w:tr>
      <w:tr w:rsidR="00FA3A50" w14:paraId="3E490B4A" w14:textId="77777777" w:rsidTr="00FA3A50">
        <w:trPr>
          <w:jc w:val="center"/>
        </w:trPr>
        <w:tc>
          <w:tcPr>
            <w:tcW w:w="0" w:type="auto"/>
            <w:vAlign w:val="center"/>
          </w:tcPr>
          <w:p w14:paraId="58C9E2D9" w14:textId="77777777" w:rsidR="00E272C3" w:rsidRDefault="00E272C3" w:rsidP="006B22AC">
            <w:pPr>
              <w:spacing w:line="240" w:lineRule="auto"/>
              <w:jc w:val="center"/>
            </w:pPr>
            <w:r>
              <w:rPr>
                <w:rFonts w:ascii="宋体" w:hAnsi="宋体"/>
                <w:sz w:val="18"/>
              </w:rPr>
              <w:t>顶岗实习期</w:t>
            </w:r>
          </w:p>
        </w:tc>
        <w:tc>
          <w:tcPr>
            <w:tcW w:w="0" w:type="auto"/>
            <w:vAlign w:val="center"/>
          </w:tcPr>
          <w:p w14:paraId="54108E66" w14:textId="77777777" w:rsidR="00E272C3" w:rsidRDefault="00E272C3" w:rsidP="006B22AC">
            <w:pPr>
              <w:spacing w:line="240" w:lineRule="auto"/>
              <w:jc w:val="center"/>
            </w:pPr>
            <w:r>
              <w:rPr>
                <w:rFonts w:ascii="宋体" w:hAnsi="宋体"/>
                <w:sz w:val="18"/>
              </w:rPr>
              <w:t>独立上岗</w:t>
            </w:r>
          </w:p>
        </w:tc>
        <w:tc>
          <w:tcPr>
            <w:tcW w:w="0" w:type="auto"/>
            <w:vAlign w:val="center"/>
          </w:tcPr>
          <w:p w14:paraId="1A33CAA8" w14:textId="161E8B8B" w:rsidR="00E272C3" w:rsidRDefault="00E272C3" w:rsidP="006B22AC">
            <w:pPr>
              <w:spacing w:line="240" w:lineRule="auto"/>
              <w:jc w:val="center"/>
            </w:pPr>
            <w:r>
              <w:rPr>
                <w:rFonts w:ascii="宋体" w:hAnsi="宋体"/>
                <w:sz w:val="18"/>
              </w:rPr>
              <w:t>60</w:t>
            </w:r>
            <w:r w:rsidR="001219B1">
              <w:rPr>
                <w:rFonts w:ascii="宋体" w:hAnsi="宋体"/>
                <w:sz w:val="18"/>
              </w:rPr>
              <w:t>％</w:t>
            </w:r>
          </w:p>
        </w:tc>
        <w:tc>
          <w:tcPr>
            <w:tcW w:w="0" w:type="auto"/>
            <w:vAlign w:val="center"/>
          </w:tcPr>
          <w:p w14:paraId="4FF23C36" w14:textId="0FBF533C" w:rsidR="00E272C3" w:rsidRDefault="00E272C3" w:rsidP="006B22AC">
            <w:pPr>
              <w:spacing w:line="240" w:lineRule="auto"/>
              <w:jc w:val="center"/>
            </w:pPr>
            <w:r>
              <w:rPr>
                <w:rFonts w:ascii="宋体" w:hAnsi="宋体"/>
                <w:sz w:val="18"/>
              </w:rPr>
              <w:t>40</w:t>
            </w:r>
            <w:r w:rsidR="001219B1">
              <w:rPr>
                <w:rFonts w:ascii="宋体" w:hAnsi="宋体"/>
                <w:sz w:val="18"/>
              </w:rPr>
              <w:t>％</w:t>
            </w:r>
          </w:p>
        </w:tc>
        <w:tc>
          <w:tcPr>
            <w:tcW w:w="0" w:type="auto"/>
            <w:vAlign w:val="center"/>
          </w:tcPr>
          <w:p w14:paraId="1AFCD1C4" w14:textId="26D4FFC5" w:rsidR="00E272C3" w:rsidRDefault="00E272C3" w:rsidP="006B22AC">
            <w:pPr>
              <w:spacing w:line="240" w:lineRule="auto"/>
              <w:jc w:val="center"/>
            </w:pPr>
            <w:r>
              <w:rPr>
                <w:rFonts w:ascii="宋体" w:hAnsi="宋体"/>
                <w:sz w:val="18"/>
              </w:rPr>
              <w:t>15</w:t>
            </w:r>
            <w:r w:rsidR="001219B1">
              <w:rPr>
                <w:rFonts w:ascii="宋体" w:hAnsi="宋体"/>
                <w:sz w:val="18"/>
              </w:rPr>
              <w:t>％</w:t>
            </w:r>
            <w:r>
              <w:rPr>
                <w:rFonts w:ascii="宋体" w:hAnsi="宋体"/>
                <w:sz w:val="18"/>
              </w:rPr>
              <w:t>～25</w:t>
            </w:r>
            <w:r w:rsidR="001219B1">
              <w:rPr>
                <w:rFonts w:ascii="宋体" w:hAnsi="宋体"/>
                <w:sz w:val="18"/>
              </w:rPr>
              <w:t>％</w:t>
            </w:r>
          </w:p>
        </w:tc>
        <w:tc>
          <w:tcPr>
            <w:tcW w:w="0" w:type="auto"/>
            <w:vAlign w:val="center"/>
          </w:tcPr>
          <w:p w14:paraId="70080020" w14:textId="558968D9" w:rsidR="00E272C3" w:rsidRDefault="00E272C3" w:rsidP="006B22AC">
            <w:pPr>
              <w:spacing w:line="240" w:lineRule="auto"/>
              <w:jc w:val="center"/>
            </w:pPr>
            <w:r>
              <w:rPr>
                <w:rFonts w:ascii="宋体" w:hAnsi="宋体"/>
                <w:sz w:val="18"/>
              </w:rPr>
              <w:t>55</w:t>
            </w:r>
            <w:r w:rsidR="001219B1">
              <w:rPr>
                <w:rFonts w:ascii="宋体" w:hAnsi="宋体"/>
                <w:sz w:val="18"/>
              </w:rPr>
              <w:t>％</w:t>
            </w:r>
            <w:r>
              <w:rPr>
                <w:rFonts w:ascii="宋体" w:hAnsi="宋体"/>
                <w:sz w:val="18"/>
              </w:rPr>
              <w:t>～65</w:t>
            </w:r>
            <w:r w:rsidR="001219B1">
              <w:rPr>
                <w:rFonts w:ascii="宋体" w:hAnsi="宋体"/>
                <w:sz w:val="18"/>
              </w:rPr>
              <w:t>％</w:t>
            </w:r>
          </w:p>
        </w:tc>
        <w:tc>
          <w:tcPr>
            <w:tcW w:w="0" w:type="auto"/>
            <w:vAlign w:val="center"/>
          </w:tcPr>
          <w:p w14:paraId="7DF9C71A" w14:textId="1055857B" w:rsidR="00E272C3" w:rsidRDefault="00E272C3" w:rsidP="006B22AC">
            <w:pPr>
              <w:spacing w:line="240" w:lineRule="auto"/>
              <w:jc w:val="center"/>
            </w:pPr>
            <w:r>
              <w:rPr>
                <w:rFonts w:ascii="宋体" w:hAnsi="宋体"/>
                <w:sz w:val="18"/>
              </w:rPr>
              <w:t>15</w:t>
            </w:r>
            <w:r w:rsidR="001219B1">
              <w:rPr>
                <w:rFonts w:ascii="宋体" w:hAnsi="宋体"/>
                <w:sz w:val="18"/>
              </w:rPr>
              <w:t>％</w:t>
            </w:r>
            <w:r>
              <w:rPr>
                <w:rFonts w:ascii="宋体" w:hAnsi="宋体"/>
                <w:sz w:val="18"/>
              </w:rPr>
              <w:t>～25</w:t>
            </w:r>
            <w:r w:rsidR="001219B1">
              <w:rPr>
                <w:rFonts w:ascii="宋体" w:hAnsi="宋体"/>
                <w:sz w:val="18"/>
              </w:rPr>
              <w:t>％</w:t>
            </w:r>
          </w:p>
        </w:tc>
        <w:tc>
          <w:tcPr>
            <w:tcW w:w="0" w:type="auto"/>
            <w:vAlign w:val="center"/>
          </w:tcPr>
          <w:p w14:paraId="72583DD5" w14:textId="77777777" w:rsidR="00E272C3" w:rsidRDefault="00E272C3" w:rsidP="006B22AC">
            <w:pPr>
              <w:spacing w:line="240" w:lineRule="auto"/>
              <w:jc w:val="center"/>
            </w:pPr>
            <w:r>
              <w:rPr>
                <w:rFonts w:ascii="宋体" w:hAnsi="宋体"/>
                <w:sz w:val="18"/>
              </w:rPr>
              <w:t>8</w:t>
            </w:r>
          </w:p>
        </w:tc>
      </w:tr>
      <w:tr w:rsidR="00FA3A50" w14:paraId="119F8810" w14:textId="77777777" w:rsidTr="00FA3A50">
        <w:trPr>
          <w:jc w:val="center"/>
        </w:trPr>
        <w:tc>
          <w:tcPr>
            <w:tcW w:w="0" w:type="auto"/>
            <w:vAlign w:val="center"/>
          </w:tcPr>
          <w:p w14:paraId="1342F9EA" w14:textId="77777777" w:rsidR="00E272C3" w:rsidRDefault="00E272C3" w:rsidP="006B22AC">
            <w:pPr>
              <w:spacing w:line="240" w:lineRule="auto"/>
              <w:jc w:val="center"/>
            </w:pPr>
            <w:r>
              <w:rPr>
                <w:rFonts w:ascii="宋体" w:hAnsi="宋体"/>
                <w:b/>
                <w:sz w:val="18"/>
              </w:rPr>
              <w:t>合计</w:t>
            </w:r>
          </w:p>
        </w:tc>
        <w:tc>
          <w:tcPr>
            <w:tcW w:w="0" w:type="auto"/>
            <w:vAlign w:val="center"/>
          </w:tcPr>
          <w:p w14:paraId="0B7A4C4B" w14:textId="77777777" w:rsidR="00E272C3" w:rsidRDefault="00E272C3" w:rsidP="006B22AC">
            <w:pPr>
              <w:spacing w:line="240" w:lineRule="auto"/>
              <w:jc w:val="center"/>
            </w:pPr>
            <w:r>
              <w:rPr>
                <w:rFonts w:ascii="宋体" w:hAnsi="宋体"/>
                <w:b/>
                <w:sz w:val="18"/>
              </w:rPr>
              <w:t>四阶段递进</w:t>
            </w:r>
          </w:p>
        </w:tc>
        <w:tc>
          <w:tcPr>
            <w:tcW w:w="0" w:type="auto"/>
            <w:vAlign w:val="center"/>
          </w:tcPr>
          <w:p w14:paraId="6DCD9B41" w14:textId="77777777" w:rsidR="00E272C3" w:rsidRDefault="00E272C3" w:rsidP="006B22AC">
            <w:pPr>
              <w:spacing w:line="240" w:lineRule="auto"/>
              <w:jc w:val="center"/>
            </w:pPr>
            <w:r>
              <w:rPr>
                <w:rFonts w:ascii="宋体" w:hAnsi="宋体"/>
                <w:b/>
                <w:sz w:val="18"/>
              </w:rPr>
              <w:t>—</w:t>
            </w:r>
          </w:p>
        </w:tc>
        <w:tc>
          <w:tcPr>
            <w:tcW w:w="0" w:type="auto"/>
            <w:vAlign w:val="center"/>
          </w:tcPr>
          <w:p w14:paraId="03CA0DCB" w14:textId="77777777" w:rsidR="00E272C3" w:rsidRDefault="00E272C3" w:rsidP="006B22AC">
            <w:pPr>
              <w:spacing w:line="240" w:lineRule="auto"/>
              <w:jc w:val="center"/>
            </w:pPr>
            <w:r>
              <w:rPr>
                <w:rFonts w:ascii="宋体" w:hAnsi="宋体"/>
                <w:b/>
                <w:sz w:val="18"/>
              </w:rPr>
              <w:t>—</w:t>
            </w:r>
          </w:p>
        </w:tc>
        <w:tc>
          <w:tcPr>
            <w:tcW w:w="0" w:type="auto"/>
            <w:vAlign w:val="center"/>
          </w:tcPr>
          <w:p w14:paraId="797FDDEA" w14:textId="77777777" w:rsidR="00E272C3" w:rsidRDefault="00E272C3" w:rsidP="006B22AC">
            <w:pPr>
              <w:spacing w:line="240" w:lineRule="auto"/>
              <w:jc w:val="center"/>
            </w:pPr>
            <w:r>
              <w:rPr>
                <w:rFonts w:ascii="宋体" w:hAnsi="宋体"/>
                <w:b/>
                <w:sz w:val="18"/>
              </w:rPr>
              <w:t>—</w:t>
            </w:r>
          </w:p>
        </w:tc>
        <w:tc>
          <w:tcPr>
            <w:tcW w:w="0" w:type="auto"/>
            <w:vAlign w:val="center"/>
          </w:tcPr>
          <w:p w14:paraId="39714A8D" w14:textId="77777777" w:rsidR="00E272C3" w:rsidRDefault="00E272C3" w:rsidP="006B22AC">
            <w:pPr>
              <w:spacing w:line="240" w:lineRule="auto"/>
              <w:jc w:val="center"/>
            </w:pPr>
            <w:r>
              <w:rPr>
                <w:rFonts w:ascii="宋体" w:hAnsi="宋体"/>
                <w:b/>
                <w:sz w:val="18"/>
              </w:rPr>
              <w:t>—</w:t>
            </w:r>
          </w:p>
        </w:tc>
        <w:tc>
          <w:tcPr>
            <w:tcW w:w="0" w:type="auto"/>
            <w:vAlign w:val="center"/>
          </w:tcPr>
          <w:p w14:paraId="4A45D678" w14:textId="77777777" w:rsidR="00E272C3" w:rsidRDefault="00E272C3" w:rsidP="006B22AC">
            <w:pPr>
              <w:spacing w:line="240" w:lineRule="auto"/>
              <w:jc w:val="center"/>
            </w:pPr>
            <w:r>
              <w:rPr>
                <w:rFonts w:ascii="宋体" w:hAnsi="宋体"/>
                <w:b/>
                <w:sz w:val="18"/>
              </w:rPr>
              <w:t>—</w:t>
            </w:r>
          </w:p>
        </w:tc>
        <w:tc>
          <w:tcPr>
            <w:tcW w:w="0" w:type="auto"/>
            <w:vAlign w:val="center"/>
          </w:tcPr>
          <w:p w14:paraId="74418BDD" w14:textId="77777777" w:rsidR="00E272C3" w:rsidRDefault="00E272C3" w:rsidP="006B22AC">
            <w:pPr>
              <w:spacing w:line="240" w:lineRule="auto"/>
              <w:jc w:val="center"/>
            </w:pPr>
            <w:r>
              <w:rPr>
                <w:rFonts w:ascii="宋体" w:hAnsi="宋体"/>
                <w:b/>
                <w:sz w:val="18"/>
              </w:rPr>
              <w:t>48</w:t>
            </w:r>
          </w:p>
        </w:tc>
      </w:tr>
    </w:tbl>
    <w:p w14:paraId="37257242" w14:textId="21EC8395" w:rsidR="006B39C5" w:rsidRPr="006B39C5" w:rsidRDefault="006B39C5" w:rsidP="006B39C5">
      <w:pPr>
        <w:spacing w:after="0" w:line="560" w:lineRule="exact"/>
        <w:ind w:firstLineChars="200" w:firstLine="640"/>
        <w:rPr>
          <w:rFonts w:ascii="仿宋_GB2312" w:eastAsia="仿宋_GB2312" w:hAnsi="宋体" w:hint="eastAsia"/>
          <w:sz w:val="32"/>
          <w:szCs w:val="32"/>
        </w:rPr>
      </w:pPr>
      <w:r w:rsidRPr="006B39C5">
        <w:rPr>
          <w:rFonts w:ascii="仿宋_GB2312" w:eastAsia="仿宋_GB2312" w:hAnsi="宋体" w:hint="eastAsia"/>
          <w:sz w:val="32"/>
          <w:szCs w:val="32"/>
        </w:rPr>
        <w:t>1.跟岗实习期职业技能权重（70</w:t>
      </w:r>
      <w:r w:rsidR="001E7D97">
        <w:rPr>
          <w:rFonts w:ascii="仿宋_GB2312" w:eastAsia="仿宋_GB2312" w:hAnsi="宋体" w:hint="eastAsia"/>
          <w:sz w:val="32"/>
          <w:szCs w:val="32"/>
        </w:rPr>
        <w:t>％</w:t>
      </w:r>
      <w:r w:rsidRPr="006B39C5">
        <w:rPr>
          <w:rFonts w:ascii="仿宋_GB2312" w:eastAsia="仿宋_GB2312" w:hAnsi="宋体" w:hint="eastAsia"/>
          <w:sz w:val="32"/>
          <w:szCs w:val="32"/>
        </w:rPr>
        <w:t>）最高，体现该阶段以岗位核心技能训练为重点。</w:t>
      </w:r>
    </w:p>
    <w:p w14:paraId="329D0F77" w14:textId="636109DC" w:rsidR="006B39C5" w:rsidRPr="006B39C5" w:rsidRDefault="006B39C5" w:rsidP="006B39C5">
      <w:pPr>
        <w:spacing w:after="0" w:line="560" w:lineRule="exact"/>
        <w:ind w:firstLineChars="200" w:firstLine="640"/>
        <w:rPr>
          <w:rFonts w:ascii="仿宋_GB2312" w:eastAsia="仿宋_GB2312" w:hAnsi="宋体" w:hint="eastAsia"/>
          <w:sz w:val="32"/>
          <w:szCs w:val="32"/>
        </w:rPr>
      </w:pPr>
      <w:r w:rsidRPr="006B39C5">
        <w:rPr>
          <w:rFonts w:ascii="仿宋_GB2312" w:eastAsia="仿宋_GB2312" w:hAnsi="宋体" w:hint="eastAsia"/>
          <w:sz w:val="32"/>
          <w:szCs w:val="32"/>
        </w:rPr>
        <w:t>2.顶岗实习期首次引入行业第三方评价（15</w:t>
      </w:r>
      <w:r w:rsidR="001E7D97">
        <w:rPr>
          <w:rFonts w:ascii="仿宋_GB2312" w:eastAsia="仿宋_GB2312" w:hAnsi="宋体" w:hint="eastAsia"/>
          <w:sz w:val="32"/>
          <w:szCs w:val="32"/>
        </w:rPr>
        <w:t>％</w:t>
      </w:r>
      <w:r w:rsidRPr="006B39C5">
        <w:rPr>
          <w:rFonts w:ascii="仿宋_GB2312" w:eastAsia="仿宋_GB2312" w:hAnsi="宋体" w:hint="eastAsia"/>
          <w:sz w:val="32"/>
          <w:szCs w:val="32"/>
        </w:rPr>
        <w:t>～25</w:t>
      </w:r>
      <w:r w:rsidR="001E7D97">
        <w:rPr>
          <w:rFonts w:ascii="仿宋_GB2312" w:eastAsia="仿宋_GB2312" w:hAnsi="宋体" w:hint="eastAsia"/>
          <w:sz w:val="32"/>
          <w:szCs w:val="32"/>
        </w:rPr>
        <w:t>％</w:t>
      </w:r>
      <w:r w:rsidRPr="006B39C5">
        <w:rPr>
          <w:rFonts w:ascii="仿宋_GB2312" w:eastAsia="仿宋_GB2312" w:hAnsi="宋体" w:hint="eastAsia"/>
          <w:sz w:val="32"/>
          <w:szCs w:val="32"/>
        </w:rPr>
        <w:t>），体现独立上岗阶段的外部质量监控要求。</w:t>
      </w:r>
    </w:p>
    <w:p w14:paraId="4E6718A1" w14:textId="016DE8B4" w:rsidR="006B39C5" w:rsidRPr="006B39C5" w:rsidRDefault="006B39C5" w:rsidP="006B39C5">
      <w:pPr>
        <w:spacing w:after="0" w:line="560" w:lineRule="exact"/>
        <w:ind w:firstLineChars="200" w:firstLine="640"/>
        <w:rPr>
          <w:rFonts w:ascii="仿宋_GB2312" w:eastAsia="仿宋_GB2312" w:hAnsi="宋体" w:hint="eastAsia"/>
          <w:sz w:val="32"/>
          <w:szCs w:val="32"/>
        </w:rPr>
      </w:pPr>
      <w:r w:rsidRPr="006B39C5">
        <w:rPr>
          <w:rFonts w:ascii="仿宋_GB2312" w:eastAsia="仿宋_GB2312" w:hAnsi="宋体" w:hint="eastAsia"/>
          <w:sz w:val="32"/>
          <w:szCs w:val="32"/>
        </w:rPr>
        <w:t>3.各阶段三级指标数量随能力要求变化：前期覆盖面广（打好基础），后期考核深度大（聚焦核心能力）。</w:t>
      </w:r>
    </w:p>
    <w:p w14:paraId="30337B25" w14:textId="7084E6ED" w:rsidR="00E272C3" w:rsidRDefault="006B39C5" w:rsidP="006B39C5">
      <w:pPr>
        <w:spacing w:after="0" w:line="560" w:lineRule="exact"/>
        <w:ind w:firstLineChars="200" w:firstLine="640"/>
        <w:rPr>
          <w:rFonts w:ascii="仿宋_GB2312" w:eastAsia="仿宋_GB2312" w:hAnsi="宋体" w:hint="eastAsia"/>
          <w:sz w:val="32"/>
          <w:szCs w:val="32"/>
        </w:rPr>
      </w:pPr>
      <w:r w:rsidRPr="006B39C5">
        <w:rPr>
          <w:rFonts w:ascii="仿宋_GB2312" w:eastAsia="仿宋_GB2312" w:hAnsi="宋体" w:hint="eastAsia"/>
          <w:sz w:val="32"/>
          <w:szCs w:val="32"/>
        </w:rPr>
        <w:t>4.四阶段总三级指标48项，覆盖知识、技能、素养全维度，各阶段既有递进又有交叉，形成螺旋上升的评价体系。</w:t>
      </w:r>
    </w:p>
    <w:p w14:paraId="7985B53E" w14:textId="792D8541" w:rsidR="00606E9A" w:rsidRPr="006B39C5" w:rsidRDefault="00606E9A" w:rsidP="006B39C5">
      <w:pPr>
        <w:spacing w:after="0" w:line="560" w:lineRule="exact"/>
        <w:ind w:firstLineChars="200" w:firstLine="640"/>
        <w:rPr>
          <w:rFonts w:ascii="仿宋_GB2312" w:eastAsia="仿宋_GB2312" w:hAnsi="宋体" w:hint="eastAsia"/>
          <w:sz w:val="32"/>
          <w:szCs w:val="32"/>
        </w:rPr>
      </w:pPr>
      <w:r w:rsidRPr="00606E9A">
        <w:rPr>
          <w:rFonts w:ascii="仿宋_GB2312" w:eastAsia="仿宋_GB2312" w:hAnsi="宋体" w:hint="eastAsia"/>
          <w:sz w:val="32"/>
          <w:szCs w:val="32"/>
        </w:rPr>
        <w:t>上述权重分配经</w:t>
      </w:r>
      <w:r>
        <w:rPr>
          <w:rFonts w:ascii="仿宋_GB2312" w:eastAsia="仿宋_GB2312" w:hAnsi="宋体" w:hint="eastAsia"/>
          <w:sz w:val="32"/>
          <w:szCs w:val="32"/>
        </w:rPr>
        <w:t>标准编制组</w:t>
      </w:r>
      <w:r w:rsidRPr="00606E9A">
        <w:rPr>
          <w:rFonts w:ascii="仿宋_GB2312" w:eastAsia="仿宋_GB2312" w:hAnsi="宋体" w:hint="eastAsia"/>
          <w:sz w:val="32"/>
          <w:szCs w:val="32"/>
        </w:rPr>
        <w:t>2015—2025年共10届现代学徒制班级（累计评价学徒超8000人）的数据统计分析得出，通过对比不同权重配置下的学徒出师考核通过率与企业满意度，最终确定上述最优比例。各阶段三级指标总数（在校14项、识岗13项、跟岗13项、顶岗8项）呈现“前期宽基础、后期深聚焦”的递进逻辑，符合职业能力形成规律。</w:t>
      </w:r>
    </w:p>
    <w:p w14:paraId="606F36F3" w14:textId="653CFEF8" w:rsidR="001D2B1D" w:rsidRDefault="00606E9A" w:rsidP="001D2B1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其次，在指标类型上，</w:t>
      </w:r>
      <w:r w:rsidR="00566E1B" w:rsidRPr="00566E1B">
        <w:rPr>
          <w:rFonts w:ascii="仿宋_GB2312" w:eastAsia="仿宋_GB2312" w:hAnsi="宋体" w:hint="eastAsia"/>
          <w:sz w:val="32"/>
          <w:szCs w:val="32"/>
        </w:rPr>
        <w:t>一级定能力大类，二级区分通用物流/东盟专属技能、四大跨文化维度，三级为可落地考核观测点，全部可笔试、实操、情景模拟量化打分。</w:t>
      </w:r>
    </w:p>
    <w:p w14:paraId="77156799" w14:textId="56184768" w:rsidR="00566E1B" w:rsidRDefault="001D2B1D" w:rsidP="001D2B1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lastRenderedPageBreak/>
        <w:t>一级指标</w:t>
      </w:r>
      <w:r w:rsidRPr="001D2B1D">
        <w:rPr>
          <w:rFonts w:ascii="仿宋_GB2312" w:eastAsia="仿宋_GB2312" w:hAnsi="宋体" w:hint="eastAsia"/>
          <w:b/>
          <w:bCs/>
          <w:sz w:val="32"/>
          <w:szCs w:val="32"/>
        </w:rPr>
        <w:t>职业技能</w:t>
      </w:r>
      <w:r w:rsidR="00566E1B" w:rsidRPr="00566E1B">
        <w:rPr>
          <w:rFonts w:ascii="仿宋_GB2312" w:eastAsia="仿宋_GB2312" w:hAnsi="宋体" w:hint="eastAsia"/>
          <w:sz w:val="32"/>
          <w:szCs w:val="32"/>
        </w:rPr>
        <w:t>分为</w:t>
      </w:r>
      <w:r w:rsidR="00566E1B" w:rsidRPr="00C8548D">
        <w:rPr>
          <w:rFonts w:ascii="仿宋_GB2312" w:eastAsia="仿宋_GB2312" w:hAnsi="宋体" w:hint="eastAsia"/>
          <w:b/>
          <w:bCs/>
          <w:sz w:val="32"/>
          <w:szCs w:val="32"/>
        </w:rPr>
        <w:t>通用物流职业技能、面向东盟特定物流技能</w:t>
      </w:r>
      <w:r w:rsidR="00566E1B" w:rsidRPr="00566E1B">
        <w:rPr>
          <w:rFonts w:ascii="仿宋_GB2312" w:eastAsia="仿宋_GB2312" w:hAnsi="宋体" w:hint="eastAsia"/>
          <w:sz w:val="32"/>
          <w:szCs w:val="32"/>
        </w:rPr>
        <w:t>两大二级指标，共7项三级核心能力：通用技能（</w:t>
      </w:r>
      <w:r w:rsidR="00566E1B" w:rsidRPr="00C8548D">
        <w:rPr>
          <w:rFonts w:ascii="仿宋_GB2312" w:eastAsia="仿宋_GB2312" w:hAnsi="宋体" w:hint="eastAsia"/>
          <w:b/>
          <w:bCs/>
          <w:sz w:val="32"/>
          <w:szCs w:val="32"/>
        </w:rPr>
        <w:t>国际货代、保税仓储、供应链、物流系统</w:t>
      </w:r>
      <w:r w:rsidR="00566E1B" w:rsidRPr="00566E1B">
        <w:rPr>
          <w:rFonts w:ascii="仿宋_GB2312" w:eastAsia="仿宋_GB2312" w:hAnsi="宋体" w:hint="eastAsia"/>
          <w:sz w:val="32"/>
          <w:szCs w:val="32"/>
        </w:rPr>
        <w:t>）</w:t>
      </w:r>
      <w:r>
        <w:rPr>
          <w:rFonts w:ascii="仿宋_GB2312" w:eastAsia="仿宋_GB2312" w:hAnsi="宋体" w:hint="eastAsia"/>
          <w:sz w:val="32"/>
          <w:szCs w:val="32"/>
        </w:rPr>
        <w:t>，</w:t>
      </w:r>
      <w:r w:rsidR="00566E1B" w:rsidRPr="00566E1B">
        <w:rPr>
          <w:rFonts w:ascii="仿宋_GB2312" w:eastAsia="仿宋_GB2312" w:hAnsi="宋体" w:hint="eastAsia"/>
          <w:sz w:val="32"/>
          <w:szCs w:val="32"/>
        </w:rPr>
        <w:t>覆盖国内跨境物流基础通用岗位能力；东盟专属技能（</w:t>
      </w:r>
      <w:r w:rsidR="00566E1B" w:rsidRPr="00C8548D">
        <w:rPr>
          <w:rFonts w:ascii="仿宋_GB2312" w:eastAsia="仿宋_GB2312" w:hAnsi="宋体" w:hint="eastAsia"/>
          <w:b/>
          <w:bCs/>
          <w:sz w:val="32"/>
          <w:szCs w:val="32"/>
        </w:rPr>
        <w:t>RCEP规则、东盟跨境电商、东盟物流方案</w:t>
      </w:r>
      <w:r w:rsidR="00566E1B" w:rsidRPr="00566E1B">
        <w:rPr>
          <w:rFonts w:ascii="仿宋_GB2312" w:eastAsia="仿宋_GB2312" w:hAnsi="宋体" w:hint="eastAsia"/>
          <w:sz w:val="32"/>
          <w:szCs w:val="32"/>
        </w:rPr>
        <w:t>）</w:t>
      </w:r>
      <w:r>
        <w:rPr>
          <w:rFonts w:ascii="仿宋_GB2312" w:eastAsia="仿宋_GB2312" w:hAnsi="宋体" w:hint="eastAsia"/>
          <w:sz w:val="32"/>
          <w:szCs w:val="32"/>
        </w:rPr>
        <w:t>，</w:t>
      </w:r>
      <w:r w:rsidR="00566E1B" w:rsidRPr="00566E1B">
        <w:rPr>
          <w:rFonts w:ascii="仿宋_GB2312" w:eastAsia="仿宋_GB2312" w:hAnsi="宋体" w:hint="eastAsia"/>
          <w:sz w:val="32"/>
          <w:szCs w:val="32"/>
        </w:rPr>
        <w:t>为本标准特色技术指标，紧扣RCEP关税、原产地、东南亚跨境电商、多国差异化物流渠道三大行业刚需</w:t>
      </w:r>
      <w:r w:rsidR="00FE47CF">
        <w:rPr>
          <w:rFonts w:ascii="仿宋_GB2312" w:eastAsia="仿宋_GB2312" w:hAnsi="宋体" w:hint="eastAsia"/>
          <w:sz w:val="32"/>
          <w:szCs w:val="32"/>
        </w:rPr>
        <w:t>。</w:t>
      </w:r>
    </w:p>
    <w:p w14:paraId="4194E1A9" w14:textId="378812D2" w:rsidR="00566E1B" w:rsidRDefault="001D2B1D" w:rsidP="001D2B1D">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一级指标</w:t>
      </w:r>
      <w:r w:rsidR="00566E1B" w:rsidRPr="001D2B1D">
        <w:rPr>
          <w:rFonts w:ascii="仿宋_GB2312" w:eastAsia="仿宋_GB2312" w:hAnsi="宋体" w:hint="eastAsia"/>
          <w:b/>
          <w:bCs/>
          <w:sz w:val="32"/>
          <w:szCs w:val="32"/>
        </w:rPr>
        <w:t>跨文化沟通协作能力</w:t>
      </w:r>
      <w:r>
        <w:rPr>
          <w:rFonts w:ascii="仿宋_GB2312" w:eastAsia="仿宋_GB2312" w:hAnsi="宋体" w:hint="eastAsia"/>
          <w:sz w:val="32"/>
          <w:szCs w:val="32"/>
        </w:rPr>
        <w:t>为</w:t>
      </w:r>
      <w:r w:rsidR="00566E1B" w:rsidRPr="00566E1B">
        <w:rPr>
          <w:rFonts w:ascii="仿宋_GB2312" w:eastAsia="仿宋_GB2312" w:hAnsi="宋体" w:hint="eastAsia"/>
          <w:sz w:val="32"/>
          <w:szCs w:val="32"/>
        </w:rPr>
        <w:t>特色核心指标</w:t>
      </w:r>
      <w:r>
        <w:rPr>
          <w:rFonts w:ascii="仿宋_GB2312" w:eastAsia="仿宋_GB2312" w:hAnsi="宋体" w:hint="eastAsia"/>
          <w:sz w:val="32"/>
          <w:szCs w:val="32"/>
        </w:rPr>
        <w:t>，</w:t>
      </w:r>
      <w:r w:rsidR="00566E1B" w:rsidRPr="00566E1B">
        <w:rPr>
          <w:rFonts w:ascii="仿宋_GB2312" w:eastAsia="仿宋_GB2312" w:hAnsi="宋体" w:hint="eastAsia"/>
          <w:sz w:val="32"/>
          <w:szCs w:val="32"/>
        </w:rPr>
        <w:t>设置4项二级指标：</w:t>
      </w:r>
      <w:r w:rsidR="00566E1B" w:rsidRPr="00C8548D">
        <w:rPr>
          <w:rFonts w:ascii="仿宋_GB2312" w:eastAsia="仿宋_GB2312" w:hAnsi="宋体" w:hint="eastAsia"/>
          <w:b/>
          <w:bCs/>
          <w:sz w:val="32"/>
          <w:szCs w:val="32"/>
        </w:rPr>
        <w:t>跨语言沟通、商务礼仪、东盟法规政策、跨团队协作</w:t>
      </w:r>
      <w:r w:rsidR="00566E1B" w:rsidRPr="00566E1B">
        <w:rPr>
          <w:rFonts w:ascii="仿宋_GB2312" w:eastAsia="仿宋_GB2312" w:hAnsi="宋体" w:hint="eastAsia"/>
          <w:sz w:val="32"/>
          <w:szCs w:val="32"/>
        </w:rPr>
        <w:t>，共4类三级观测点，配套量化口试、情景模拟考核</w:t>
      </w:r>
      <w:r>
        <w:rPr>
          <w:rFonts w:ascii="仿宋_GB2312" w:eastAsia="仿宋_GB2312" w:hAnsi="宋体" w:hint="eastAsia"/>
          <w:sz w:val="32"/>
          <w:szCs w:val="32"/>
        </w:rPr>
        <w:t>方式</w:t>
      </w:r>
      <w:r w:rsidR="00566E1B" w:rsidRPr="00566E1B">
        <w:rPr>
          <w:rFonts w:ascii="仿宋_GB2312" w:eastAsia="仿宋_GB2312" w:hAnsi="宋体" w:hint="eastAsia"/>
          <w:sz w:val="32"/>
          <w:szCs w:val="32"/>
        </w:rPr>
        <w:t>。</w:t>
      </w:r>
    </w:p>
    <w:p w14:paraId="2EE58C3F" w14:textId="7E6BEEAB" w:rsidR="001E7D97" w:rsidRPr="00FE47CF" w:rsidRDefault="00961F2B" w:rsidP="001D2B1D">
      <w:pPr>
        <w:spacing w:after="0" w:line="560" w:lineRule="exact"/>
        <w:ind w:firstLineChars="200" w:firstLine="640"/>
        <w:rPr>
          <w:rFonts w:ascii="仿宋_GB2312" w:eastAsia="仿宋_GB2312" w:hAnsi="宋体" w:hint="eastAsia"/>
          <w:sz w:val="32"/>
          <w:szCs w:val="32"/>
        </w:rPr>
      </w:pPr>
      <w:r w:rsidRPr="00961F2B">
        <w:rPr>
          <w:rFonts w:ascii="仿宋_GB2312" w:eastAsia="仿宋_GB2312" w:hAnsi="宋体" w:hint="eastAsia"/>
          <w:sz w:val="32"/>
          <w:szCs w:val="32"/>
        </w:rPr>
        <w:t>每项指标均包含可量化的考核内容与评分细则。</w:t>
      </w:r>
    </w:p>
    <w:p w14:paraId="3DCBCEF9" w14:textId="394DD95D" w:rsidR="00746D32" w:rsidRDefault="00746D32" w:rsidP="00746D32">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（三）</w:t>
      </w:r>
      <w:r w:rsidRPr="00746D32">
        <w:rPr>
          <w:rFonts w:ascii="楷体" w:eastAsia="楷体" w:hAnsi="楷体" w:hint="eastAsia"/>
          <w:b/>
          <w:sz w:val="32"/>
          <w:szCs w:val="32"/>
        </w:rPr>
        <w:t>评价主体与职责</w:t>
      </w:r>
    </w:p>
    <w:p w14:paraId="554A7DBE" w14:textId="72950E34" w:rsidR="00937854" w:rsidRDefault="001D2B1D" w:rsidP="007B74D7">
      <w:pPr>
        <w:spacing w:after="0" w:line="560" w:lineRule="exact"/>
        <w:ind w:firstLineChars="200" w:firstLine="640"/>
        <w:rPr>
          <w:rFonts w:ascii="仿宋_GB2312" w:eastAsia="仿宋_GB2312" w:hAnsi="宋体" w:hint="eastAsia"/>
          <w:sz w:val="32"/>
          <w:szCs w:val="32"/>
        </w:rPr>
      </w:pPr>
      <w:r w:rsidRPr="00937854">
        <w:rPr>
          <w:rFonts w:ascii="仿宋_GB2312" w:eastAsia="仿宋_GB2312" w:hAnsi="宋体" w:hint="eastAsia"/>
          <w:sz w:val="32"/>
          <w:szCs w:val="32"/>
        </w:rPr>
        <w:t>明确学校、</w:t>
      </w:r>
      <w:r w:rsidRPr="001D2B1D">
        <w:rPr>
          <w:rFonts w:ascii="仿宋_GB2312" w:eastAsia="仿宋_GB2312" w:hAnsi="宋体" w:hint="eastAsia"/>
          <w:sz w:val="32"/>
          <w:szCs w:val="32"/>
        </w:rPr>
        <w:t>现代学徒制合作企业</w:t>
      </w:r>
      <w:r w:rsidRPr="00937854">
        <w:rPr>
          <w:rFonts w:ascii="仿宋_GB2312" w:eastAsia="仿宋_GB2312" w:hAnsi="宋体" w:hint="eastAsia"/>
          <w:sz w:val="32"/>
          <w:szCs w:val="32"/>
        </w:rPr>
        <w:t>、行业（第三方评价机构）</w:t>
      </w:r>
      <w:r w:rsidR="00937854" w:rsidRPr="00937854">
        <w:rPr>
          <w:rFonts w:ascii="仿宋_GB2312" w:eastAsia="仿宋_GB2312" w:hAnsi="宋体" w:hint="eastAsia"/>
          <w:sz w:val="32"/>
          <w:szCs w:val="32"/>
        </w:rPr>
        <w:t>三类评价主体</w:t>
      </w:r>
      <w:r>
        <w:rPr>
          <w:rFonts w:ascii="仿宋_GB2312" w:eastAsia="仿宋_GB2312" w:hAnsi="宋体" w:hint="eastAsia"/>
          <w:sz w:val="32"/>
          <w:szCs w:val="32"/>
        </w:rPr>
        <w:t>评价</w:t>
      </w:r>
      <w:r w:rsidR="00937854" w:rsidRPr="00937854">
        <w:rPr>
          <w:rFonts w:ascii="仿宋_GB2312" w:eastAsia="仿宋_GB2312" w:hAnsi="宋体" w:hint="eastAsia"/>
          <w:sz w:val="32"/>
          <w:szCs w:val="32"/>
        </w:rPr>
        <w:t>职责</w:t>
      </w:r>
      <w:r>
        <w:rPr>
          <w:rFonts w:ascii="仿宋_GB2312" w:eastAsia="仿宋_GB2312" w:hAnsi="宋体" w:hint="eastAsia"/>
          <w:sz w:val="32"/>
          <w:szCs w:val="32"/>
        </w:rPr>
        <w:t>：</w:t>
      </w:r>
      <w:r w:rsidR="00937854" w:rsidRPr="00937854">
        <w:rPr>
          <w:rFonts w:ascii="仿宋_GB2312" w:eastAsia="仿宋_GB2312" w:hAnsi="宋体" w:hint="eastAsia"/>
          <w:sz w:val="32"/>
          <w:szCs w:val="32"/>
        </w:rPr>
        <w:t>学校评价侧重理论、校内实训、小组互评；企业评价</w:t>
      </w:r>
      <w:r>
        <w:rPr>
          <w:rFonts w:ascii="仿宋_GB2312" w:eastAsia="仿宋_GB2312" w:hAnsi="宋体" w:hint="eastAsia"/>
          <w:sz w:val="32"/>
          <w:szCs w:val="32"/>
        </w:rPr>
        <w:t>侧重</w:t>
      </w:r>
      <w:r w:rsidR="00937854" w:rsidRPr="00937854">
        <w:rPr>
          <w:rFonts w:ascii="仿宋_GB2312" w:eastAsia="仿宋_GB2312" w:hAnsi="宋体" w:hint="eastAsia"/>
          <w:sz w:val="32"/>
          <w:szCs w:val="32"/>
        </w:rPr>
        <w:t>岗位实操、日常绩效、师带徒档案，占比随实习阶段持续提升；行业第三方</w:t>
      </w:r>
      <w:r>
        <w:rPr>
          <w:rFonts w:ascii="仿宋_GB2312" w:eastAsia="仿宋_GB2312" w:hAnsi="宋体" w:hint="eastAsia"/>
          <w:sz w:val="32"/>
          <w:szCs w:val="32"/>
        </w:rPr>
        <w:t>侧重</w:t>
      </w:r>
      <w:r w:rsidR="00937854" w:rsidRPr="00937854">
        <w:rPr>
          <w:rFonts w:ascii="仿宋_GB2312" w:eastAsia="仿宋_GB2312" w:hAnsi="宋体" w:hint="eastAsia"/>
          <w:sz w:val="32"/>
          <w:szCs w:val="32"/>
        </w:rPr>
        <w:t>外部质控、资质发证、结果效度验证</w:t>
      </w:r>
      <w:r>
        <w:rPr>
          <w:rFonts w:ascii="仿宋_GB2312" w:eastAsia="仿宋_GB2312" w:hAnsi="宋体" w:hint="eastAsia"/>
          <w:sz w:val="32"/>
          <w:szCs w:val="32"/>
        </w:rPr>
        <w:t>。</w:t>
      </w:r>
    </w:p>
    <w:p w14:paraId="6F300B1B" w14:textId="52BBEC6D" w:rsidR="00746D32" w:rsidRDefault="00746D32" w:rsidP="001438B2">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（四）</w:t>
      </w:r>
      <w:r w:rsidRPr="00746D32">
        <w:rPr>
          <w:rFonts w:ascii="楷体" w:eastAsia="楷体" w:hAnsi="楷体" w:hint="eastAsia"/>
          <w:b/>
          <w:sz w:val="32"/>
          <w:szCs w:val="32"/>
        </w:rPr>
        <w:t>评价方式与方法</w:t>
      </w:r>
    </w:p>
    <w:p w14:paraId="2B69DD94" w14:textId="04E5E0EB" w:rsidR="00746D32" w:rsidRDefault="00BA485D" w:rsidP="00746D32">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w:t>
      </w:r>
      <w:r w:rsidRPr="00BA485D">
        <w:rPr>
          <w:rFonts w:ascii="仿宋_GB2312" w:eastAsia="仿宋_GB2312" w:hAnsi="宋体" w:hint="eastAsia"/>
          <w:sz w:val="32"/>
          <w:szCs w:val="32"/>
        </w:rPr>
        <w:t>采用“定量+定性、过程+结果、校企行三方结合”三维融合评价模式：职业技能以定量为主，</w:t>
      </w:r>
      <w:r w:rsidR="00085117" w:rsidRPr="00085117">
        <w:rPr>
          <w:rFonts w:ascii="仿宋_GB2312" w:eastAsia="仿宋_GB2312" w:hAnsi="宋体" w:hint="eastAsia"/>
          <w:sz w:val="32"/>
          <w:szCs w:val="32"/>
        </w:rPr>
        <w:t>跨文化沟通协作能力</w:t>
      </w:r>
      <w:r w:rsidRPr="00BA485D">
        <w:rPr>
          <w:rFonts w:ascii="仿宋_GB2312" w:eastAsia="仿宋_GB2312" w:hAnsi="宋体" w:hint="eastAsia"/>
          <w:sz w:val="32"/>
          <w:szCs w:val="32"/>
        </w:rPr>
        <w:t>定量定性并重。</w:t>
      </w:r>
    </w:p>
    <w:p w14:paraId="3AC2E333" w14:textId="444BF01A" w:rsidR="00085117" w:rsidRDefault="00085117" w:rsidP="00746D32">
      <w:pPr>
        <w:spacing w:after="0" w:line="560" w:lineRule="exact"/>
        <w:ind w:firstLineChars="200" w:firstLine="640"/>
        <w:rPr>
          <w:rFonts w:ascii="仿宋_GB2312" w:eastAsia="仿宋_GB2312" w:hAnsi="宋体" w:hint="eastAsia"/>
          <w:sz w:val="32"/>
          <w:szCs w:val="32"/>
        </w:rPr>
      </w:pPr>
      <w:r w:rsidRPr="00085117">
        <w:rPr>
          <w:rFonts w:ascii="仿宋_GB2312" w:eastAsia="仿宋_GB2312" w:hAnsi="宋体" w:hint="eastAsia"/>
          <w:sz w:val="32"/>
          <w:szCs w:val="32"/>
        </w:rPr>
        <w:t>参照“1+X”证书制度、职业院校技能大赛激励政策，结合企业人才晋升激励机制设计</w:t>
      </w:r>
      <w:r w:rsidR="00B63C80" w:rsidRPr="00B63C80">
        <w:rPr>
          <w:rFonts w:ascii="仿宋_GB2312" w:eastAsia="仿宋_GB2312" w:hAnsi="宋体" w:hint="eastAsia"/>
          <w:sz w:val="32"/>
          <w:szCs w:val="32"/>
        </w:rPr>
        <w:t>成果转换加分机制</w:t>
      </w:r>
      <w:r w:rsidRPr="00085117">
        <w:rPr>
          <w:rFonts w:ascii="仿宋_GB2312" w:eastAsia="仿宋_GB2312" w:hAnsi="宋体" w:hint="eastAsia"/>
          <w:sz w:val="32"/>
          <w:szCs w:val="32"/>
        </w:rPr>
        <w:t>，提升评价</w:t>
      </w:r>
      <w:r w:rsidRPr="00085117">
        <w:rPr>
          <w:rFonts w:ascii="仿宋_GB2312" w:eastAsia="仿宋_GB2312" w:hAnsi="宋体" w:hint="eastAsia"/>
          <w:sz w:val="32"/>
          <w:szCs w:val="32"/>
        </w:rPr>
        <w:lastRenderedPageBreak/>
        <w:t>包容性</w:t>
      </w:r>
      <w:r w:rsidR="00B63C80">
        <w:rPr>
          <w:rFonts w:ascii="仿宋_GB2312" w:eastAsia="仿宋_GB2312" w:hAnsi="宋体" w:hint="eastAsia"/>
          <w:sz w:val="32"/>
          <w:szCs w:val="32"/>
        </w:rPr>
        <w:t>。明确</w:t>
      </w:r>
      <w:r w:rsidR="00B63C80" w:rsidRPr="00B63C80">
        <w:rPr>
          <w:rFonts w:ascii="仿宋_GB2312" w:eastAsia="仿宋_GB2312" w:hAnsi="宋体" w:hint="eastAsia"/>
          <w:sz w:val="32"/>
          <w:szCs w:val="32"/>
        </w:rPr>
        <w:t>单阶段附加分值上限10分，各阶段加分独立核算，全周期不设总分封顶</w:t>
      </w:r>
      <w:r w:rsidR="00577CBA">
        <w:rPr>
          <w:rFonts w:ascii="仿宋_GB2312" w:eastAsia="仿宋_GB2312" w:hAnsi="宋体" w:hint="eastAsia"/>
          <w:sz w:val="32"/>
          <w:szCs w:val="32"/>
        </w:rPr>
        <w:t>。</w:t>
      </w:r>
    </w:p>
    <w:p w14:paraId="1B11DB38" w14:textId="166EFC36" w:rsidR="00577CBA" w:rsidRDefault="00577CBA" w:rsidP="005E1558">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明确</w:t>
      </w:r>
      <w:r w:rsidRPr="00577CBA">
        <w:rPr>
          <w:rFonts w:ascii="仿宋_GB2312" w:eastAsia="仿宋_GB2312" w:hAnsi="宋体" w:hint="eastAsia"/>
          <w:sz w:val="32"/>
          <w:szCs w:val="32"/>
        </w:rPr>
        <w:t>若学徒获得东盟跨境物流相关国家级技能竞赛一等奖、高级工职业技能等级证书，经校企行三方联合认定，其对应评价指标可直接评定为优秀（90分及以上）</w:t>
      </w:r>
      <w:r w:rsidR="00160F13">
        <w:rPr>
          <w:rFonts w:ascii="仿宋_GB2312" w:eastAsia="仿宋_GB2312" w:hAnsi="宋体" w:hint="eastAsia"/>
          <w:sz w:val="32"/>
          <w:szCs w:val="32"/>
        </w:rPr>
        <w:t>，</w:t>
      </w:r>
      <w:r w:rsidR="005E1558">
        <w:rPr>
          <w:rFonts w:ascii="仿宋_GB2312" w:eastAsia="仿宋_GB2312" w:hAnsi="宋体" w:hint="eastAsia"/>
          <w:sz w:val="32"/>
          <w:szCs w:val="32"/>
        </w:rPr>
        <w:t>是因为</w:t>
      </w:r>
      <w:r w:rsidR="005E1558" w:rsidRPr="005E1558">
        <w:rPr>
          <w:rFonts w:ascii="仿宋_GB2312" w:eastAsia="仿宋_GB2312" w:hAnsi="宋体" w:hint="eastAsia"/>
          <w:sz w:val="32"/>
          <w:szCs w:val="32"/>
        </w:rPr>
        <w:t>国赛、高级工考核难度高于日常学徒考核，持证/获奖学徒对应专业能力已达优秀水准</w:t>
      </w:r>
      <w:r w:rsidR="005E1558">
        <w:rPr>
          <w:rFonts w:ascii="仿宋_GB2312" w:eastAsia="仿宋_GB2312" w:hAnsi="宋体" w:hint="eastAsia"/>
          <w:sz w:val="32"/>
          <w:szCs w:val="32"/>
        </w:rPr>
        <w:t>。</w:t>
      </w:r>
      <w:r w:rsidR="005E1558" w:rsidRPr="005E1558">
        <w:rPr>
          <w:rFonts w:ascii="仿宋_GB2312" w:eastAsia="仿宋_GB2312" w:hAnsi="宋体" w:hint="eastAsia"/>
          <w:sz w:val="32"/>
          <w:szCs w:val="32"/>
        </w:rPr>
        <w:t>普通竞赛、中级证书只给附加分；国赛一等奖、高级工可对应指标直接评优，不用重复考核，减少校企评价工作量。</w:t>
      </w:r>
    </w:p>
    <w:p w14:paraId="3E1E18FD" w14:textId="12A1E088" w:rsidR="00746D32" w:rsidRDefault="00746D32" w:rsidP="001438B2">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（五）</w:t>
      </w:r>
      <w:r w:rsidRPr="00746D32">
        <w:rPr>
          <w:rFonts w:ascii="楷体" w:eastAsia="楷体" w:hAnsi="楷体" w:hint="eastAsia"/>
          <w:b/>
          <w:sz w:val="32"/>
          <w:szCs w:val="32"/>
        </w:rPr>
        <w:t>评价实施</w:t>
      </w:r>
    </w:p>
    <w:p w14:paraId="138AFD07" w14:textId="3A9B28AB" w:rsidR="001746FD" w:rsidRPr="001746FD" w:rsidRDefault="001746FD" w:rsidP="001746FD">
      <w:pPr>
        <w:spacing w:after="0" w:line="560" w:lineRule="exact"/>
        <w:ind w:firstLineChars="200" w:firstLine="640"/>
        <w:rPr>
          <w:rFonts w:ascii="仿宋_GB2312" w:eastAsia="仿宋_GB2312" w:hAnsi="宋体" w:hint="eastAsia"/>
          <w:sz w:val="32"/>
          <w:szCs w:val="32"/>
        </w:rPr>
      </w:pPr>
      <w:r w:rsidRPr="001746FD">
        <w:rPr>
          <w:rFonts w:ascii="仿宋_GB2312" w:eastAsia="仿宋_GB2312" w:hAnsi="宋体" w:hint="eastAsia"/>
          <w:sz w:val="32"/>
          <w:szCs w:val="32"/>
        </w:rPr>
        <w:t>按照“理论打底→现场观摩→跟岗实操→独立上岗”人才成长逻辑划分4阶段：</w:t>
      </w:r>
    </w:p>
    <w:p w14:paraId="5619B35C" w14:textId="492F0B8D" w:rsidR="001746FD" w:rsidRPr="001746FD" w:rsidRDefault="001746FD" w:rsidP="001746FD">
      <w:pPr>
        <w:spacing w:after="0" w:line="560" w:lineRule="exact"/>
        <w:ind w:firstLineChars="200" w:firstLine="640"/>
        <w:rPr>
          <w:rFonts w:ascii="仿宋_GB2312" w:eastAsia="仿宋_GB2312" w:hAnsi="宋体" w:hint="eastAsia"/>
          <w:sz w:val="32"/>
          <w:szCs w:val="32"/>
        </w:rPr>
      </w:pPr>
      <w:r w:rsidRPr="001746FD">
        <w:rPr>
          <w:rFonts w:ascii="仿宋_GB2312" w:eastAsia="仿宋_GB2312" w:hAnsi="宋体" w:hint="eastAsia"/>
          <w:sz w:val="32"/>
          <w:szCs w:val="32"/>
        </w:rPr>
        <w:t>在校学习期（基础储备阶段）：以学校理论教学和校内模拟实训为主，初步接触东盟跨境物流基础理论和小语种知识，完成职业认知启蒙；</w:t>
      </w:r>
    </w:p>
    <w:p w14:paraId="3302A4A4" w14:textId="23DFAE1C" w:rsidR="001746FD" w:rsidRPr="001746FD" w:rsidRDefault="001746FD" w:rsidP="001746FD">
      <w:pPr>
        <w:spacing w:after="0" w:line="560" w:lineRule="exact"/>
        <w:ind w:firstLineChars="200" w:firstLine="640"/>
        <w:rPr>
          <w:rFonts w:ascii="仿宋_GB2312" w:eastAsia="仿宋_GB2312" w:hAnsi="宋体" w:hint="eastAsia"/>
          <w:sz w:val="32"/>
          <w:szCs w:val="32"/>
        </w:rPr>
      </w:pPr>
      <w:r w:rsidRPr="001746FD">
        <w:rPr>
          <w:rFonts w:ascii="仿宋_GB2312" w:eastAsia="仿宋_GB2312" w:hAnsi="宋体" w:hint="eastAsia"/>
          <w:sz w:val="32"/>
          <w:szCs w:val="32"/>
        </w:rPr>
        <w:t>企业识岗期（认知实习阶段）：学徒进入企业东盟跨境物流一线岗位现场观摩，协助企业导师完成辅助性工作，了解企业业务流程和岗位要求；</w:t>
      </w:r>
    </w:p>
    <w:p w14:paraId="077307B7" w14:textId="60B62D7A" w:rsidR="001746FD" w:rsidRPr="001746FD" w:rsidRDefault="001746FD" w:rsidP="001746FD">
      <w:pPr>
        <w:spacing w:after="0" w:line="560" w:lineRule="exact"/>
        <w:ind w:firstLineChars="200" w:firstLine="640"/>
        <w:rPr>
          <w:rFonts w:ascii="仿宋_GB2312" w:eastAsia="仿宋_GB2312" w:hAnsi="宋体" w:hint="eastAsia"/>
          <w:sz w:val="32"/>
          <w:szCs w:val="32"/>
        </w:rPr>
      </w:pPr>
      <w:r w:rsidRPr="001746FD">
        <w:rPr>
          <w:rFonts w:ascii="仿宋_GB2312" w:eastAsia="仿宋_GB2312" w:hAnsi="宋体" w:hint="eastAsia"/>
          <w:sz w:val="32"/>
          <w:szCs w:val="32"/>
        </w:rPr>
        <w:t>跟岗实习期（技能训练阶段）：在企业导师全程指导下，学徒参与东盟跨境物流一线岗位实际工作，进行部分独立操作，重点训练岗位核心技能；</w:t>
      </w:r>
    </w:p>
    <w:p w14:paraId="62FBACAE" w14:textId="24B1ECB5" w:rsidR="001746FD" w:rsidRPr="001746FD" w:rsidRDefault="001746FD" w:rsidP="001746FD">
      <w:pPr>
        <w:spacing w:after="0" w:line="560" w:lineRule="exact"/>
        <w:ind w:firstLineChars="200" w:firstLine="640"/>
        <w:rPr>
          <w:rFonts w:ascii="仿宋_GB2312" w:eastAsia="仿宋_GB2312" w:hAnsi="宋体" w:hint="eastAsia"/>
          <w:sz w:val="32"/>
          <w:szCs w:val="32"/>
        </w:rPr>
      </w:pPr>
      <w:r w:rsidRPr="001746FD">
        <w:rPr>
          <w:rFonts w:ascii="仿宋_GB2312" w:eastAsia="仿宋_GB2312" w:hAnsi="宋体" w:hint="eastAsia"/>
          <w:sz w:val="32"/>
          <w:szCs w:val="32"/>
        </w:rPr>
        <w:t>顶岗实习期（独立上岗阶段）：学徒独立承担东盟跨境物流一线岗位具体工作任务，对工作业绩、业务质量负责，具备独立上岗的基础能力。</w:t>
      </w:r>
    </w:p>
    <w:p w14:paraId="116C05AC" w14:textId="2D64788C" w:rsidR="00746D32" w:rsidRDefault="001746FD" w:rsidP="001746FD">
      <w:pPr>
        <w:spacing w:after="0" w:line="560" w:lineRule="exact"/>
        <w:ind w:firstLineChars="200" w:firstLine="640"/>
        <w:rPr>
          <w:rFonts w:ascii="仿宋_GB2312" w:eastAsia="仿宋_GB2312" w:hAnsi="宋体" w:hint="eastAsia"/>
          <w:sz w:val="32"/>
          <w:szCs w:val="32"/>
        </w:rPr>
      </w:pPr>
      <w:r w:rsidRPr="001746FD">
        <w:rPr>
          <w:rFonts w:ascii="仿宋_GB2312" w:eastAsia="仿宋_GB2312" w:hAnsi="宋体" w:hint="eastAsia"/>
          <w:sz w:val="32"/>
          <w:szCs w:val="32"/>
        </w:rPr>
        <w:lastRenderedPageBreak/>
        <w:t>由浅入深，符合职业人才培养递进规律</w:t>
      </w:r>
      <w:r w:rsidR="000E13A6">
        <w:rPr>
          <w:rFonts w:ascii="仿宋_GB2312" w:eastAsia="仿宋_GB2312" w:hAnsi="宋体" w:hint="eastAsia"/>
          <w:sz w:val="32"/>
          <w:szCs w:val="32"/>
        </w:rPr>
        <w:t>且</w:t>
      </w:r>
      <w:r w:rsidR="000E13A6" w:rsidRPr="000E13A6">
        <w:rPr>
          <w:rFonts w:ascii="仿宋_GB2312" w:eastAsia="仿宋_GB2312" w:hAnsi="宋体" w:hint="eastAsia"/>
          <w:sz w:val="32"/>
          <w:szCs w:val="32"/>
        </w:rPr>
        <w:t>四段划分</w:t>
      </w:r>
      <w:r w:rsidR="000E13A6">
        <w:rPr>
          <w:rFonts w:ascii="仿宋_GB2312" w:eastAsia="仿宋_GB2312" w:hAnsi="宋体" w:hint="eastAsia"/>
          <w:sz w:val="32"/>
          <w:szCs w:val="32"/>
        </w:rPr>
        <w:t>基本</w:t>
      </w:r>
      <w:r w:rsidR="000E13A6" w:rsidRPr="000E13A6">
        <w:rPr>
          <w:rFonts w:ascii="仿宋_GB2312" w:eastAsia="仿宋_GB2312" w:hAnsi="宋体" w:hint="eastAsia"/>
          <w:sz w:val="32"/>
          <w:szCs w:val="32"/>
        </w:rPr>
        <w:t>对应院校常规教学安排，方便各校直接落地，不用重构教学周期</w:t>
      </w:r>
      <w:r w:rsidR="000E13A6">
        <w:rPr>
          <w:rFonts w:ascii="仿宋_GB2312" w:eastAsia="仿宋_GB2312" w:hAnsi="宋体" w:hint="eastAsia"/>
          <w:sz w:val="32"/>
          <w:szCs w:val="32"/>
        </w:rPr>
        <w:t>。</w:t>
      </w:r>
    </w:p>
    <w:p w14:paraId="78C3D12C" w14:textId="28BA8E51" w:rsidR="00A67DE2" w:rsidRDefault="00A67DE2" w:rsidP="00A67DE2">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由于</w:t>
      </w:r>
      <w:r w:rsidRPr="00A67DE2">
        <w:rPr>
          <w:rFonts w:ascii="仿宋_GB2312" w:eastAsia="仿宋_GB2312" w:hAnsi="宋体"/>
          <w:sz w:val="32"/>
          <w:szCs w:val="32"/>
        </w:rPr>
        <w:t>四个阶段侧重点不同，因此设置差异化校企行业打分权重：前期以学校评价为主，后期企业、第三方评价占比逐步提高，越贴近真实岗位，企业话语权越强，评价结果更贴合企业用人标准。</w:t>
      </w:r>
      <w:r w:rsidRPr="00A67DE2">
        <w:rPr>
          <w:rFonts w:ascii="仿宋_GB2312" w:eastAsia="仿宋_GB2312" w:hAnsi="宋体" w:hint="eastAsia"/>
          <w:sz w:val="32"/>
          <w:szCs w:val="32"/>
        </w:rPr>
        <w:t>跨境物流岗位要求先懂政策语言，再会实操，最后独立处理清关、跨境异常、跨文化沟通等复杂业务。四段设置精准匹配企业新人完整培养流程</w:t>
      </w:r>
      <w:r>
        <w:rPr>
          <w:rFonts w:ascii="仿宋_GB2312" w:eastAsia="仿宋_GB2312" w:hAnsi="宋体" w:hint="eastAsia"/>
          <w:sz w:val="32"/>
          <w:szCs w:val="32"/>
        </w:rPr>
        <w:t>。标准编制组根据实际工作开展情况总结归纳了评价实施的一般要求并明确了四阶段</w:t>
      </w:r>
      <w:r w:rsidR="00DB4768" w:rsidRPr="00DB4768">
        <w:rPr>
          <w:rFonts w:ascii="仿宋_GB2312" w:eastAsia="仿宋_GB2312" w:hAnsi="宋体" w:hint="eastAsia"/>
          <w:sz w:val="32"/>
          <w:szCs w:val="32"/>
        </w:rPr>
        <w:t>评价实施</w:t>
      </w:r>
      <w:r>
        <w:rPr>
          <w:rFonts w:ascii="仿宋_GB2312" w:eastAsia="仿宋_GB2312" w:hAnsi="宋体" w:hint="eastAsia"/>
          <w:sz w:val="32"/>
          <w:szCs w:val="32"/>
        </w:rPr>
        <w:t>的</w:t>
      </w:r>
      <w:r w:rsidR="00DB4768">
        <w:rPr>
          <w:rFonts w:ascii="仿宋_GB2312" w:eastAsia="仿宋_GB2312" w:hAnsi="宋体" w:hint="eastAsia"/>
          <w:sz w:val="32"/>
          <w:szCs w:val="32"/>
        </w:rPr>
        <w:t>具体</w:t>
      </w:r>
      <w:r>
        <w:rPr>
          <w:rFonts w:ascii="仿宋_GB2312" w:eastAsia="仿宋_GB2312" w:hAnsi="宋体" w:hint="eastAsia"/>
          <w:sz w:val="32"/>
          <w:szCs w:val="32"/>
        </w:rPr>
        <w:t>要求。</w:t>
      </w:r>
    </w:p>
    <w:p w14:paraId="29090CC9" w14:textId="403C3F5E" w:rsidR="00DB4768" w:rsidRDefault="00DB4768" w:rsidP="00A50E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此外，</w:t>
      </w:r>
      <w:r w:rsidR="00A50E1E">
        <w:rPr>
          <w:rFonts w:ascii="仿宋_GB2312" w:eastAsia="仿宋_GB2312" w:hAnsi="宋体" w:hint="eastAsia"/>
          <w:sz w:val="32"/>
          <w:szCs w:val="32"/>
        </w:rPr>
        <w:t>考虑到</w:t>
      </w:r>
      <w:r w:rsidR="00A50E1E" w:rsidRPr="00A50E1E">
        <w:rPr>
          <w:rFonts w:ascii="仿宋_GB2312" w:eastAsia="仿宋_GB2312" w:hAnsi="宋体" w:hint="eastAsia"/>
          <w:sz w:val="32"/>
          <w:szCs w:val="32"/>
        </w:rPr>
        <w:t>人才能力分在校、识岗、跟岗、顶岗逐步成长，各阶段培养时长、能力权重不同，分阶段计分再加权汇总，能客观体现全程学习表现，不以单一实习成绩定最终结果。设置分阶段主体加权公式，前期学校权重高、后期企业/第三方占比提升，匹配各阶段培养主体主次；无第三方时配套权重分摊算法，兼顾有无第三方两种落地场景，通用性更强。</w:t>
      </w:r>
    </w:p>
    <w:p w14:paraId="324653B9" w14:textId="05E0AADD" w:rsidR="00A50E1E" w:rsidRPr="00DB4768" w:rsidRDefault="00A50E1E" w:rsidP="00A50E1E">
      <w:pPr>
        <w:spacing w:after="0"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最后，明确多方参与质控要求，</w:t>
      </w:r>
      <w:r w:rsidRPr="00A50E1E">
        <w:rPr>
          <w:rFonts w:ascii="仿宋_GB2312" w:eastAsia="仿宋_GB2312" w:hAnsi="宋体"/>
          <w:sz w:val="32"/>
          <w:szCs w:val="32"/>
        </w:rPr>
        <w:t>全程监督评价规范性、建立问题整改追溯闭环，保障评价客观公正、具备行业公信力。</w:t>
      </w:r>
    </w:p>
    <w:p w14:paraId="2718FDF7" w14:textId="24BA7BB9" w:rsidR="00746D32" w:rsidRDefault="00746D32" w:rsidP="001438B2">
      <w:pPr>
        <w:spacing w:after="0" w:line="560" w:lineRule="exact"/>
        <w:ind w:firstLineChars="200" w:firstLine="643"/>
        <w:rPr>
          <w:rFonts w:ascii="楷体" w:eastAsia="楷体" w:hAnsi="楷体" w:hint="eastAsia"/>
          <w:b/>
          <w:sz w:val="32"/>
          <w:szCs w:val="32"/>
        </w:rPr>
      </w:pPr>
      <w:r>
        <w:rPr>
          <w:rFonts w:ascii="楷体" w:eastAsia="楷体" w:hAnsi="楷体" w:hint="eastAsia"/>
          <w:b/>
          <w:sz w:val="32"/>
          <w:szCs w:val="32"/>
        </w:rPr>
        <w:t>（六）</w:t>
      </w:r>
      <w:r w:rsidRPr="00746D32">
        <w:rPr>
          <w:rFonts w:ascii="楷体" w:eastAsia="楷体" w:hAnsi="楷体" w:hint="eastAsia"/>
          <w:b/>
          <w:sz w:val="32"/>
          <w:szCs w:val="32"/>
        </w:rPr>
        <w:t>评价结果与应用</w:t>
      </w:r>
    </w:p>
    <w:p w14:paraId="6A31AD35" w14:textId="1741CCE4" w:rsidR="001438B2" w:rsidRDefault="00CF2FB2" w:rsidP="001438B2">
      <w:pPr>
        <w:spacing w:after="0" w:line="560" w:lineRule="exact"/>
        <w:ind w:firstLineChars="200" w:firstLine="640"/>
        <w:rPr>
          <w:rFonts w:ascii="仿宋_GB2312" w:eastAsia="仿宋_GB2312" w:hAnsi="宋体" w:hint="eastAsia"/>
          <w:sz w:val="32"/>
          <w:szCs w:val="32"/>
        </w:rPr>
      </w:pPr>
      <w:bookmarkStart w:id="4" w:name="_Hlk231827196"/>
      <w:r w:rsidRPr="00CF2FB2">
        <w:rPr>
          <w:rFonts w:ascii="仿宋_GB2312" w:eastAsia="仿宋_GB2312" w:hAnsi="宋体" w:hint="eastAsia"/>
          <w:sz w:val="32"/>
          <w:szCs w:val="32"/>
        </w:rPr>
        <w:t>明确评价结果与应用，统一成绩等级判定，并分别针对学徒、院校、企业明确结果使用途径，</w:t>
      </w:r>
      <w:r w:rsidR="00D073F8" w:rsidRPr="00D073F8">
        <w:rPr>
          <w:rFonts w:ascii="仿宋_GB2312" w:eastAsia="仿宋_GB2312" w:hAnsi="宋体" w:hint="eastAsia"/>
          <w:sz w:val="32"/>
          <w:szCs w:val="32"/>
        </w:rPr>
        <w:t>承接前文评价流程，</w:t>
      </w:r>
      <w:r w:rsidR="00D073F8" w:rsidRPr="00D073F8">
        <w:rPr>
          <w:rFonts w:ascii="仿宋_GB2312" w:eastAsia="仿宋_GB2312" w:hAnsi="宋体" w:hint="eastAsia"/>
          <w:sz w:val="32"/>
          <w:szCs w:val="32"/>
        </w:rPr>
        <w:lastRenderedPageBreak/>
        <w:t>让整套校企双元评价体系形成闭环</w:t>
      </w:r>
      <w:r w:rsidRPr="00CF2FB2">
        <w:rPr>
          <w:rFonts w:ascii="仿宋_GB2312" w:eastAsia="仿宋_GB2312" w:hAnsi="宋体" w:hint="eastAsia"/>
          <w:sz w:val="32"/>
          <w:szCs w:val="32"/>
        </w:rPr>
        <w:t>。</w:t>
      </w:r>
    </w:p>
    <w:bookmarkEnd w:id="3"/>
    <w:bookmarkEnd w:id="4"/>
    <w:p w14:paraId="47DCC4CF" w14:textId="77777777" w:rsidR="001B4038" w:rsidRDefault="001B4038" w:rsidP="001B4038">
      <w:pPr>
        <w:spacing w:after="0" w:line="560" w:lineRule="exact"/>
        <w:ind w:firstLineChars="200" w:firstLine="640"/>
        <w:outlineLvl w:val="0"/>
        <w:rPr>
          <w:rFonts w:ascii="黑体" w:eastAsia="黑体" w:hAnsi="宋体" w:cs="仿宋_GB2312" w:hint="eastAsia"/>
          <w:sz w:val="32"/>
          <w:szCs w:val="32"/>
        </w:rPr>
      </w:pPr>
      <w:r>
        <w:rPr>
          <w:rFonts w:ascii="黑体" w:eastAsia="黑体" w:hAnsi="宋体" w:cs="仿宋_GB2312" w:hint="eastAsia"/>
          <w:sz w:val="32"/>
          <w:szCs w:val="32"/>
          <w:lang w:bidi="ar"/>
        </w:rPr>
        <w:t>六、重大意见分歧的处理依据和结果</w:t>
      </w:r>
    </w:p>
    <w:p w14:paraId="7B772458" w14:textId="77777777" w:rsidR="001B4038" w:rsidRDefault="001B4038" w:rsidP="001B4038">
      <w:pPr>
        <w:spacing w:after="0" w:line="560" w:lineRule="exact"/>
        <w:ind w:firstLineChars="200" w:firstLine="640"/>
        <w:rPr>
          <w:rFonts w:ascii="仿宋_GB2312" w:eastAsia="仿宋_GB2312" w:hAnsi="仿宋" w:cs="仿宋_GB2312" w:hint="eastAsia"/>
          <w:sz w:val="32"/>
          <w:szCs w:val="32"/>
        </w:rPr>
      </w:pPr>
      <w:r>
        <w:rPr>
          <w:rFonts w:ascii="仿宋_GB2312" w:eastAsia="仿宋_GB2312" w:hAnsi="仿宋" w:cs="仿宋_GB2312" w:hint="eastAsia"/>
          <w:sz w:val="32"/>
          <w:szCs w:val="32"/>
          <w:lang w:bidi="ar"/>
        </w:rPr>
        <w:t>本标准研制过程中无重大分歧意见。</w:t>
      </w:r>
    </w:p>
    <w:p w14:paraId="24BA45E5" w14:textId="77777777" w:rsidR="001B4038" w:rsidRDefault="001B4038" w:rsidP="001B4038">
      <w:pPr>
        <w:spacing w:after="0"/>
        <w:ind w:firstLineChars="200" w:firstLine="640"/>
        <w:outlineLvl w:val="0"/>
        <w:rPr>
          <w:rFonts w:ascii="黑体" w:eastAsia="黑体" w:hAnsi="宋体" w:cs="黑体" w:hint="eastAsia"/>
          <w:bCs/>
          <w:color w:val="FF0000"/>
          <w:sz w:val="32"/>
          <w:szCs w:val="32"/>
        </w:rPr>
      </w:pPr>
      <w:r>
        <w:rPr>
          <w:rFonts w:ascii="黑体" w:eastAsia="黑体" w:hAnsi="宋体" w:cs="黑体" w:hint="eastAsia"/>
          <w:bCs/>
          <w:sz w:val="32"/>
          <w:szCs w:val="32"/>
          <w:lang w:bidi="ar"/>
        </w:rPr>
        <w:t>七、实施标准的措施</w:t>
      </w:r>
    </w:p>
    <w:p w14:paraId="19183AD6" w14:textId="1D04831A" w:rsidR="001B4038" w:rsidRDefault="0047702F" w:rsidP="00F12ED6">
      <w:pPr>
        <w:spacing w:after="0" w:line="560" w:lineRule="exact"/>
        <w:ind w:firstLineChars="200" w:firstLine="640"/>
        <w:rPr>
          <w:rFonts w:ascii="仿宋_GB2312" w:eastAsia="仿宋_GB2312" w:hAnsi="仿宋" w:cs="仿宋_GB2312" w:hint="eastAsia"/>
          <w:color w:val="000000"/>
          <w:sz w:val="32"/>
          <w:szCs w:val="32"/>
          <w:lang w:bidi="ar"/>
        </w:rPr>
      </w:pPr>
      <w:r w:rsidRPr="0047702F">
        <w:rPr>
          <w:rFonts w:ascii="仿宋_GB2312" w:eastAsia="仿宋_GB2312" w:hAnsi="仿宋" w:cs="仿宋_GB2312" w:hint="eastAsia"/>
          <w:color w:val="000000"/>
          <w:sz w:val="32"/>
          <w:szCs w:val="32"/>
          <w:lang w:bidi="ar"/>
        </w:rPr>
        <w:t>团体标准《</w:t>
      </w:r>
      <w:r w:rsidR="00FB78C2">
        <w:rPr>
          <w:rFonts w:ascii="仿宋_GB2312" w:eastAsia="仿宋_GB2312" w:hAnsi="仿宋" w:cs="仿宋_GB2312" w:hint="eastAsia"/>
          <w:color w:val="000000"/>
          <w:sz w:val="32"/>
          <w:szCs w:val="32"/>
          <w:lang w:bidi="ar"/>
        </w:rPr>
        <w:t>面向东盟跨境物流现代学徒制校企双元人才评价规范</w:t>
      </w:r>
      <w:r w:rsidRPr="0047702F">
        <w:rPr>
          <w:rFonts w:ascii="仿宋_GB2312" w:eastAsia="仿宋_GB2312" w:hAnsi="仿宋" w:cs="仿宋_GB2312" w:hint="eastAsia"/>
          <w:color w:val="000000"/>
          <w:sz w:val="32"/>
          <w:szCs w:val="32"/>
          <w:lang w:bidi="ar"/>
        </w:rPr>
        <w:t>》发布后，积极向各级</w:t>
      </w:r>
      <w:r w:rsidR="005E6F84">
        <w:rPr>
          <w:rFonts w:ascii="仿宋_GB2312" w:eastAsia="仿宋_GB2312" w:hAnsi="仿宋" w:cs="仿宋_GB2312" w:hint="eastAsia"/>
          <w:color w:val="000000"/>
          <w:sz w:val="32"/>
          <w:szCs w:val="32"/>
          <w:lang w:bidi="ar"/>
        </w:rPr>
        <w:t>行业主管部门、职业院校、行业协会、跨境物流相关企事业单位</w:t>
      </w:r>
      <w:r w:rsidRPr="0047702F">
        <w:rPr>
          <w:rFonts w:ascii="仿宋_GB2312" w:eastAsia="仿宋_GB2312" w:hAnsi="仿宋" w:cs="仿宋_GB2312" w:hint="eastAsia"/>
          <w:color w:val="000000"/>
          <w:sz w:val="32"/>
          <w:szCs w:val="32"/>
          <w:lang w:bidi="ar"/>
        </w:rPr>
        <w:t>宣传，</w:t>
      </w:r>
      <w:r w:rsidR="00C357C3" w:rsidRPr="00C357C3">
        <w:rPr>
          <w:rFonts w:ascii="仿宋_GB2312" w:eastAsia="仿宋_GB2312" w:hAnsi="仿宋" w:cs="仿宋_GB2312" w:hint="eastAsia"/>
          <w:color w:val="000000"/>
          <w:sz w:val="32"/>
          <w:szCs w:val="32"/>
          <w:lang w:bidi="ar"/>
        </w:rPr>
        <w:t>面向全行业、全领域各类相关单位</w:t>
      </w:r>
      <w:r w:rsidRPr="0047702F">
        <w:rPr>
          <w:rFonts w:ascii="仿宋_GB2312" w:eastAsia="仿宋_GB2312" w:hAnsi="仿宋" w:cs="仿宋_GB2312" w:hint="eastAsia"/>
          <w:color w:val="000000"/>
          <w:sz w:val="32"/>
          <w:szCs w:val="32"/>
          <w:lang w:bidi="ar"/>
        </w:rPr>
        <w:t>推荐执行本标准。</w:t>
      </w:r>
    </w:p>
    <w:p w14:paraId="5195D2A6" w14:textId="77777777" w:rsidR="001B4038" w:rsidRDefault="001B4038" w:rsidP="001B4038">
      <w:pPr>
        <w:autoSpaceDE w:val="0"/>
        <w:autoSpaceDN w:val="0"/>
        <w:adjustRightInd w:val="0"/>
        <w:spacing w:after="0" w:line="560" w:lineRule="exact"/>
        <w:ind w:firstLineChars="200" w:firstLine="640"/>
        <w:outlineLvl w:val="0"/>
        <w:rPr>
          <w:rFonts w:eastAsia="黑体"/>
          <w:sz w:val="32"/>
          <w:szCs w:val="32"/>
        </w:rPr>
      </w:pPr>
      <w:r>
        <w:rPr>
          <w:rFonts w:eastAsia="黑体" w:cs="黑体" w:hint="eastAsia"/>
          <w:sz w:val="32"/>
          <w:szCs w:val="32"/>
          <w:lang w:bidi="ar"/>
        </w:rPr>
        <w:t>八、其他应当说明的事项</w:t>
      </w:r>
    </w:p>
    <w:p w14:paraId="7BBEF8E7" w14:textId="77777777" w:rsidR="001B4038" w:rsidRDefault="001B4038" w:rsidP="001B4038">
      <w:pPr>
        <w:widowControl/>
        <w:spacing w:after="0"/>
        <w:ind w:firstLineChars="200" w:firstLine="640"/>
        <w:jc w:val="left"/>
        <w:rPr>
          <w:rFonts w:ascii="仿宋_GB2312" w:eastAsia="仿宋_GB2312" w:hAnsi="Calibri"/>
          <w:sz w:val="32"/>
          <w:szCs w:val="32"/>
          <w:lang w:bidi="ar"/>
        </w:rPr>
      </w:pPr>
      <w:r>
        <w:rPr>
          <w:rFonts w:ascii="仿宋_GB2312" w:eastAsia="仿宋_GB2312" w:hAnsi="Calibri" w:hint="eastAsia"/>
          <w:sz w:val="32"/>
          <w:szCs w:val="32"/>
          <w:lang w:bidi="ar"/>
        </w:rPr>
        <w:t>无。</w:t>
      </w:r>
    </w:p>
    <w:p w14:paraId="31CAA863" w14:textId="77777777" w:rsidR="00ED0087" w:rsidRDefault="00ED0087" w:rsidP="001B4038">
      <w:pPr>
        <w:widowControl/>
        <w:spacing w:after="0"/>
        <w:ind w:firstLineChars="200" w:firstLine="640"/>
        <w:jc w:val="left"/>
        <w:rPr>
          <w:rFonts w:ascii="仿宋_GB2312" w:eastAsia="仿宋_GB2312" w:hAnsi="Calibri"/>
          <w:sz w:val="32"/>
          <w:szCs w:val="32"/>
          <w:lang w:bidi="ar"/>
        </w:rPr>
      </w:pPr>
    </w:p>
    <w:p w14:paraId="1E4EAC07" w14:textId="77777777" w:rsidR="00ED0087" w:rsidRDefault="00ED0087" w:rsidP="001B4038">
      <w:pPr>
        <w:widowControl/>
        <w:spacing w:after="0"/>
        <w:ind w:firstLineChars="200" w:firstLine="420"/>
        <w:jc w:val="left"/>
      </w:pPr>
    </w:p>
    <w:p w14:paraId="33ED39E9" w14:textId="6275FDDA" w:rsidR="001B4038" w:rsidRDefault="001B4038" w:rsidP="00C357C3">
      <w:pPr>
        <w:spacing w:after="0" w:line="560" w:lineRule="exact"/>
        <w:ind w:right="1600"/>
        <w:jc w:val="right"/>
        <w:rPr>
          <w:rFonts w:ascii="仿宋_GB2312" w:eastAsia="仿宋_GB2312" w:hAnsi="宋体" w:hint="eastAsia"/>
          <w:sz w:val="32"/>
          <w:szCs w:val="32"/>
        </w:rPr>
      </w:pPr>
      <w:r>
        <w:rPr>
          <w:rFonts w:ascii="仿宋_GB2312" w:eastAsia="仿宋_GB2312" w:hAnsi="宋体" w:hint="eastAsia"/>
          <w:sz w:val="32"/>
          <w:szCs w:val="32"/>
        </w:rPr>
        <w:t>团体标准</w:t>
      </w:r>
    </w:p>
    <w:p w14:paraId="45F729A2" w14:textId="77777777" w:rsidR="00C357C3" w:rsidRDefault="00993533" w:rsidP="0047702F">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w:t>
      </w:r>
      <w:r w:rsidR="00FB78C2">
        <w:rPr>
          <w:rFonts w:ascii="仿宋_GB2312" w:eastAsia="仿宋_GB2312" w:hAnsi="宋体" w:hint="eastAsia"/>
          <w:sz w:val="32"/>
          <w:szCs w:val="32"/>
        </w:rPr>
        <w:t>面向东盟跨境物流现代学徒制</w:t>
      </w:r>
    </w:p>
    <w:p w14:paraId="7E78C34A" w14:textId="512650D0" w:rsidR="001B4038" w:rsidRDefault="00FB78C2" w:rsidP="0047702F">
      <w:pPr>
        <w:spacing w:after="0" w:line="560" w:lineRule="exact"/>
        <w:ind w:firstLineChars="300" w:firstLine="960"/>
        <w:jc w:val="right"/>
        <w:rPr>
          <w:rFonts w:ascii="仿宋_GB2312" w:eastAsia="仿宋_GB2312" w:hAnsi="宋体" w:hint="eastAsia"/>
          <w:sz w:val="32"/>
          <w:szCs w:val="32"/>
        </w:rPr>
      </w:pPr>
      <w:r>
        <w:rPr>
          <w:rFonts w:ascii="仿宋_GB2312" w:eastAsia="仿宋_GB2312" w:hAnsi="宋体" w:hint="eastAsia"/>
          <w:sz w:val="32"/>
          <w:szCs w:val="32"/>
        </w:rPr>
        <w:t>校企双元人才评价规范</w:t>
      </w:r>
      <w:r w:rsidR="00993533">
        <w:rPr>
          <w:rFonts w:ascii="仿宋_GB2312" w:eastAsia="仿宋_GB2312" w:hAnsi="宋体" w:hint="eastAsia"/>
          <w:sz w:val="32"/>
          <w:szCs w:val="32"/>
        </w:rPr>
        <w:t>》</w:t>
      </w:r>
    </w:p>
    <w:p w14:paraId="79E8E8B0" w14:textId="77777777" w:rsidR="001B4038" w:rsidRDefault="001B4038" w:rsidP="00C357C3">
      <w:pPr>
        <w:spacing w:after="0" w:line="560" w:lineRule="exact"/>
        <w:ind w:right="1280"/>
        <w:jc w:val="right"/>
        <w:rPr>
          <w:rFonts w:ascii="仿宋_GB2312" w:eastAsia="仿宋_GB2312" w:hAnsi="宋体" w:hint="eastAsia"/>
          <w:sz w:val="32"/>
          <w:szCs w:val="32"/>
        </w:rPr>
      </w:pPr>
      <w:r>
        <w:rPr>
          <w:rFonts w:ascii="仿宋_GB2312" w:eastAsia="仿宋_GB2312" w:hAnsi="宋体" w:hint="eastAsia"/>
          <w:sz w:val="32"/>
          <w:szCs w:val="32"/>
        </w:rPr>
        <w:t>标准编制组</w:t>
      </w:r>
    </w:p>
    <w:p w14:paraId="77339D0C" w14:textId="3A1E656E" w:rsidR="001B4038" w:rsidRDefault="001B4038" w:rsidP="00A50E1E">
      <w:pPr>
        <w:spacing w:after="0" w:line="560" w:lineRule="exact"/>
        <w:ind w:right="640"/>
        <w:jc w:val="right"/>
        <w:rPr>
          <w:rFonts w:ascii="仿宋_GB2312" w:eastAsia="仿宋_GB2312" w:hAnsi="宋体" w:hint="eastAsia"/>
          <w:sz w:val="32"/>
          <w:szCs w:val="32"/>
        </w:rPr>
      </w:pPr>
      <w:r>
        <w:rPr>
          <w:rFonts w:ascii="仿宋_GB2312" w:eastAsia="仿宋_GB2312" w:hAnsi="宋体" w:hint="eastAsia"/>
          <w:sz w:val="32"/>
          <w:szCs w:val="32"/>
        </w:rPr>
        <w:t>2026年</w:t>
      </w:r>
      <w:r w:rsidR="00C357C3">
        <w:rPr>
          <w:rFonts w:ascii="仿宋_GB2312" w:eastAsia="仿宋_GB2312" w:hAnsi="宋体" w:hint="eastAsia"/>
          <w:sz w:val="32"/>
          <w:szCs w:val="32"/>
        </w:rPr>
        <w:t>6</w:t>
      </w:r>
      <w:r>
        <w:rPr>
          <w:rFonts w:ascii="仿宋_GB2312" w:eastAsia="仿宋_GB2312" w:hAnsi="宋体" w:hint="eastAsia"/>
          <w:sz w:val="32"/>
          <w:szCs w:val="32"/>
        </w:rPr>
        <w:t>月</w:t>
      </w:r>
      <w:r w:rsidR="00A50E1E">
        <w:rPr>
          <w:rFonts w:ascii="仿宋_GB2312" w:eastAsia="仿宋_GB2312" w:hAnsi="宋体" w:hint="eastAsia"/>
          <w:sz w:val="32"/>
          <w:szCs w:val="32"/>
        </w:rPr>
        <w:t>24</w:t>
      </w:r>
      <w:r>
        <w:rPr>
          <w:rFonts w:ascii="仿宋_GB2312" w:eastAsia="仿宋_GB2312" w:hAnsi="宋体" w:hint="eastAsia"/>
          <w:sz w:val="32"/>
          <w:szCs w:val="32"/>
        </w:rPr>
        <w:t>日</w:t>
      </w:r>
    </w:p>
    <w:sectPr w:rsidR="001B4038">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FD972" w14:textId="77777777" w:rsidR="00A97B73" w:rsidRDefault="00A97B73">
      <w:pPr>
        <w:spacing w:after="0" w:line="240" w:lineRule="auto"/>
      </w:pPr>
      <w:r>
        <w:separator/>
      </w:r>
    </w:p>
  </w:endnote>
  <w:endnote w:type="continuationSeparator" w:id="0">
    <w:p w14:paraId="26B25353" w14:textId="77777777" w:rsidR="00A97B73" w:rsidRDefault="00A97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666264"/>
    </w:sdtPr>
    <w:sdtContent>
      <w:p w14:paraId="5DC40C9A" w14:textId="77777777" w:rsidR="007A6E81" w:rsidRDefault="00000000">
        <w:pPr>
          <w:pStyle w:val="af8"/>
          <w:jc w:val="center"/>
        </w:pPr>
        <w:r>
          <w:fldChar w:fldCharType="begin"/>
        </w:r>
        <w:r>
          <w:instrText>PAGE   \* MERGEFORMAT</w:instrText>
        </w:r>
        <w:r>
          <w:fldChar w:fldCharType="separate"/>
        </w:r>
        <w:r>
          <w:rPr>
            <w:lang w:val="zh-CN"/>
          </w:rPr>
          <w:t>54</w:t>
        </w:r>
        <w:r>
          <w:fldChar w:fldCharType="end"/>
        </w:r>
      </w:p>
    </w:sdtContent>
  </w:sdt>
  <w:p w14:paraId="452459D2" w14:textId="77777777" w:rsidR="007A6E81" w:rsidRDefault="007A6E81">
    <w:pPr>
      <w:pStyle w:val="af8"/>
      <w:tabs>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7E2BB" w14:textId="77777777" w:rsidR="00A97B73" w:rsidRDefault="00A97B73">
      <w:pPr>
        <w:spacing w:after="0" w:line="240" w:lineRule="auto"/>
      </w:pPr>
      <w:r>
        <w:separator/>
      </w:r>
    </w:p>
  </w:footnote>
  <w:footnote w:type="continuationSeparator" w:id="0">
    <w:p w14:paraId="047FEA54" w14:textId="77777777" w:rsidR="00A97B73" w:rsidRDefault="00A97B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AB0A94"/>
    <w:multiLevelType w:val="singleLevel"/>
    <w:tmpl w:val="D2AB0A94"/>
    <w:lvl w:ilvl="0">
      <w:start w:val="4"/>
      <w:numFmt w:val="chineseCounting"/>
      <w:suff w:val="nothing"/>
      <w:lvlText w:val="（%1）"/>
      <w:lvlJc w:val="left"/>
      <w:rPr>
        <w:rFonts w:hint="eastAsia"/>
        <w:b/>
        <w:bCs/>
      </w:rPr>
    </w:lvl>
  </w:abstractNum>
  <w:abstractNum w:abstractNumId="1" w15:restartNumberingAfterBreak="0">
    <w:nsid w:val="DDCF736E"/>
    <w:multiLevelType w:val="singleLevel"/>
    <w:tmpl w:val="DDCF736E"/>
    <w:lvl w:ilvl="0">
      <w:start w:val="3"/>
      <w:numFmt w:val="decimal"/>
      <w:suff w:val="space"/>
      <w:lvlText w:val="[%1]"/>
      <w:lvlJc w:val="left"/>
    </w:lvl>
  </w:abstractNum>
  <w:abstractNum w:abstractNumId="2"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15:restartNumberingAfterBreak="0">
    <w:nsid w:val="03E34E1D"/>
    <w:multiLevelType w:val="hybridMultilevel"/>
    <w:tmpl w:val="847ADD36"/>
    <w:lvl w:ilvl="0" w:tplc="1A9081D6">
      <w:start w:val="1"/>
      <w:numFmt w:val="japaneseCounting"/>
      <w:lvlText w:val="（%1）"/>
      <w:lvlJc w:val="left"/>
      <w:pPr>
        <w:ind w:left="1723" w:hanging="108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4" w15:restartNumberingAfterBreak="0">
    <w:nsid w:val="06F50745"/>
    <w:multiLevelType w:val="multilevel"/>
    <w:tmpl w:val="06F5074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DE76386"/>
    <w:multiLevelType w:val="singleLevel"/>
    <w:tmpl w:val="2DE76386"/>
    <w:lvl w:ilvl="0">
      <w:start w:val="2"/>
      <w:numFmt w:val="chineseCounting"/>
      <w:suff w:val="nothing"/>
      <w:lvlText w:val="（%1）"/>
      <w:lvlJc w:val="left"/>
      <w:rPr>
        <w:rFonts w:hint="eastAsia"/>
      </w:rPr>
    </w:lvl>
  </w:abstractNum>
  <w:abstractNum w:abstractNumId="7"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8" w15:restartNumberingAfterBreak="0">
    <w:nsid w:val="32534DA6"/>
    <w:multiLevelType w:val="multilevel"/>
    <w:tmpl w:val="32534D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0"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167020077">
    <w:abstractNumId w:val="5"/>
  </w:num>
  <w:num w:numId="2" w16cid:durableId="1862862386">
    <w:abstractNumId w:val="10"/>
  </w:num>
  <w:num w:numId="3" w16cid:durableId="47655265">
    <w:abstractNumId w:val="7"/>
  </w:num>
  <w:num w:numId="4" w16cid:durableId="13769306">
    <w:abstractNumId w:val="2"/>
  </w:num>
  <w:num w:numId="5" w16cid:durableId="738752063">
    <w:abstractNumId w:val="9"/>
  </w:num>
  <w:num w:numId="6" w16cid:durableId="18764577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619333">
    <w:abstractNumId w:val="6"/>
  </w:num>
  <w:num w:numId="8" w16cid:durableId="1116753410">
    <w:abstractNumId w:val="1"/>
  </w:num>
  <w:num w:numId="9" w16cid:durableId="1439369161">
    <w:abstractNumId w:val="0"/>
  </w:num>
  <w:num w:numId="10" w16cid:durableId="1897815099">
    <w:abstractNumId w:val="4"/>
  </w:num>
  <w:num w:numId="11" w16cid:durableId="6577300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aveSubset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zYjllYmY2NzhhNWE3MDUzYmVjNDFiZDNlNjU1MTcifQ=="/>
  </w:docVars>
  <w:rsids>
    <w:rsidRoot w:val="0037490B"/>
    <w:rsid w:val="89EC8D50"/>
    <w:rsid w:val="8FFF49BA"/>
    <w:rsid w:val="94FF16E9"/>
    <w:rsid w:val="9AFFF60E"/>
    <w:rsid w:val="9F9FA3B0"/>
    <w:rsid w:val="AEF3D813"/>
    <w:rsid w:val="B1FBE3AA"/>
    <w:rsid w:val="B35BF3CF"/>
    <w:rsid w:val="B7EC23E8"/>
    <w:rsid w:val="B7EF9811"/>
    <w:rsid w:val="BC3EB705"/>
    <w:rsid w:val="BDFEA6DB"/>
    <w:rsid w:val="BDFEAFB7"/>
    <w:rsid w:val="BE722060"/>
    <w:rsid w:val="BF7BDA6B"/>
    <w:rsid w:val="BFBF1029"/>
    <w:rsid w:val="BFFFE95C"/>
    <w:rsid w:val="C73F1DFE"/>
    <w:rsid w:val="CA57F4A4"/>
    <w:rsid w:val="CE7797E5"/>
    <w:rsid w:val="CFFFDD94"/>
    <w:rsid w:val="D27BCC68"/>
    <w:rsid w:val="D2F5CF23"/>
    <w:rsid w:val="D5216BC8"/>
    <w:rsid w:val="D87C9004"/>
    <w:rsid w:val="DBDF646F"/>
    <w:rsid w:val="DEBF205D"/>
    <w:rsid w:val="DFBDA631"/>
    <w:rsid w:val="DFF70C8A"/>
    <w:rsid w:val="E07E2E31"/>
    <w:rsid w:val="E7EF1789"/>
    <w:rsid w:val="E7FD68F8"/>
    <w:rsid w:val="E7FD8289"/>
    <w:rsid w:val="EB958B8D"/>
    <w:rsid w:val="EEBF9144"/>
    <w:rsid w:val="EEEBB8A4"/>
    <w:rsid w:val="EF6FBC8C"/>
    <w:rsid w:val="EFACF42E"/>
    <w:rsid w:val="F27B0290"/>
    <w:rsid w:val="F2EF799D"/>
    <w:rsid w:val="F3EF800F"/>
    <w:rsid w:val="F3FC6F6D"/>
    <w:rsid w:val="F57BA348"/>
    <w:rsid w:val="F5FC6A52"/>
    <w:rsid w:val="F5FD69B6"/>
    <w:rsid w:val="F7DB5D64"/>
    <w:rsid w:val="F8FCBB3D"/>
    <w:rsid w:val="FB72E7FF"/>
    <w:rsid w:val="FBFF3A46"/>
    <w:rsid w:val="FCA3DA1D"/>
    <w:rsid w:val="FCFB20AF"/>
    <w:rsid w:val="FCFCE312"/>
    <w:rsid w:val="FDDFF32A"/>
    <w:rsid w:val="FDEC2256"/>
    <w:rsid w:val="FDFCAD16"/>
    <w:rsid w:val="FE571302"/>
    <w:rsid w:val="FE5FC907"/>
    <w:rsid w:val="FE77A231"/>
    <w:rsid w:val="FEDE7D90"/>
    <w:rsid w:val="FEEBE21B"/>
    <w:rsid w:val="FEF5E35D"/>
    <w:rsid w:val="FEFBF325"/>
    <w:rsid w:val="FF1F2340"/>
    <w:rsid w:val="FF7FF3EE"/>
    <w:rsid w:val="FF931F48"/>
    <w:rsid w:val="FFF76504"/>
    <w:rsid w:val="FFFF4524"/>
    <w:rsid w:val="FFFF4F1D"/>
    <w:rsid w:val="FFFF8916"/>
    <w:rsid w:val="FFFFF996"/>
    <w:rsid w:val="000005CA"/>
    <w:rsid w:val="00000707"/>
    <w:rsid w:val="00000AD9"/>
    <w:rsid w:val="00000E4A"/>
    <w:rsid w:val="00001814"/>
    <w:rsid w:val="00001CE0"/>
    <w:rsid w:val="00002424"/>
    <w:rsid w:val="00003118"/>
    <w:rsid w:val="00003DB3"/>
    <w:rsid w:val="0000435A"/>
    <w:rsid w:val="00012082"/>
    <w:rsid w:val="000126E8"/>
    <w:rsid w:val="0001508A"/>
    <w:rsid w:val="0001766E"/>
    <w:rsid w:val="000216C2"/>
    <w:rsid w:val="00021804"/>
    <w:rsid w:val="00021AAC"/>
    <w:rsid w:val="000227C7"/>
    <w:rsid w:val="00022BF7"/>
    <w:rsid w:val="000255FF"/>
    <w:rsid w:val="000258DE"/>
    <w:rsid w:val="0002646B"/>
    <w:rsid w:val="000276DC"/>
    <w:rsid w:val="0002775D"/>
    <w:rsid w:val="00030BAD"/>
    <w:rsid w:val="00030EE3"/>
    <w:rsid w:val="00031086"/>
    <w:rsid w:val="00031246"/>
    <w:rsid w:val="00031483"/>
    <w:rsid w:val="00031C1A"/>
    <w:rsid w:val="00033355"/>
    <w:rsid w:val="000336F6"/>
    <w:rsid w:val="0003494D"/>
    <w:rsid w:val="00036510"/>
    <w:rsid w:val="000370FC"/>
    <w:rsid w:val="00037489"/>
    <w:rsid w:val="00043580"/>
    <w:rsid w:val="000438DF"/>
    <w:rsid w:val="00044D55"/>
    <w:rsid w:val="00046883"/>
    <w:rsid w:val="000472C5"/>
    <w:rsid w:val="000504E1"/>
    <w:rsid w:val="00051497"/>
    <w:rsid w:val="0005176B"/>
    <w:rsid w:val="00051846"/>
    <w:rsid w:val="00051CD3"/>
    <w:rsid w:val="00052633"/>
    <w:rsid w:val="00052F64"/>
    <w:rsid w:val="00052FC4"/>
    <w:rsid w:val="00053989"/>
    <w:rsid w:val="00055AC5"/>
    <w:rsid w:val="00057DAE"/>
    <w:rsid w:val="00060C62"/>
    <w:rsid w:val="00061689"/>
    <w:rsid w:val="00062A4F"/>
    <w:rsid w:val="00062D7F"/>
    <w:rsid w:val="00064EA0"/>
    <w:rsid w:val="00065DD5"/>
    <w:rsid w:val="0006607C"/>
    <w:rsid w:val="000661B2"/>
    <w:rsid w:val="00067952"/>
    <w:rsid w:val="000702AE"/>
    <w:rsid w:val="000702F1"/>
    <w:rsid w:val="0007171F"/>
    <w:rsid w:val="000718F2"/>
    <w:rsid w:val="00071923"/>
    <w:rsid w:val="00071F75"/>
    <w:rsid w:val="0007388E"/>
    <w:rsid w:val="00074198"/>
    <w:rsid w:val="00074776"/>
    <w:rsid w:val="00074CA1"/>
    <w:rsid w:val="00075EB8"/>
    <w:rsid w:val="00076A07"/>
    <w:rsid w:val="00077D12"/>
    <w:rsid w:val="00080929"/>
    <w:rsid w:val="000821B5"/>
    <w:rsid w:val="00082CE2"/>
    <w:rsid w:val="00082DA3"/>
    <w:rsid w:val="000835B7"/>
    <w:rsid w:val="00085117"/>
    <w:rsid w:val="00085453"/>
    <w:rsid w:val="00087516"/>
    <w:rsid w:val="00087B41"/>
    <w:rsid w:val="0009078F"/>
    <w:rsid w:val="000907FE"/>
    <w:rsid w:val="000916EE"/>
    <w:rsid w:val="00093876"/>
    <w:rsid w:val="00094DC8"/>
    <w:rsid w:val="0009562F"/>
    <w:rsid w:val="0009683D"/>
    <w:rsid w:val="00096EB4"/>
    <w:rsid w:val="00097B46"/>
    <w:rsid w:val="000A119D"/>
    <w:rsid w:val="000A27BF"/>
    <w:rsid w:val="000A2963"/>
    <w:rsid w:val="000A3426"/>
    <w:rsid w:val="000A671D"/>
    <w:rsid w:val="000A7270"/>
    <w:rsid w:val="000B041D"/>
    <w:rsid w:val="000B354A"/>
    <w:rsid w:val="000B3F01"/>
    <w:rsid w:val="000B4B01"/>
    <w:rsid w:val="000B4D20"/>
    <w:rsid w:val="000B544F"/>
    <w:rsid w:val="000B5A5B"/>
    <w:rsid w:val="000B6E78"/>
    <w:rsid w:val="000B6EA3"/>
    <w:rsid w:val="000B7562"/>
    <w:rsid w:val="000B7B2A"/>
    <w:rsid w:val="000C041F"/>
    <w:rsid w:val="000C1499"/>
    <w:rsid w:val="000C1656"/>
    <w:rsid w:val="000C23E0"/>
    <w:rsid w:val="000C5759"/>
    <w:rsid w:val="000D1A0E"/>
    <w:rsid w:val="000D1CC7"/>
    <w:rsid w:val="000D1D0C"/>
    <w:rsid w:val="000D1D6E"/>
    <w:rsid w:val="000D28E9"/>
    <w:rsid w:val="000D3740"/>
    <w:rsid w:val="000D472A"/>
    <w:rsid w:val="000E0C1D"/>
    <w:rsid w:val="000E13A6"/>
    <w:rsid w:val="000E3BE1"/>
    <w:rsid w:val="000E4416"/>
    <w:rsid w:val="000E4D1D"/>
    <w:rsid w:val="000E4E87"/>
    <w:rsid w:val="000E57B1"/>
    <w:rsid w:val="000F2752"/>
    <w:rsid w:val="000F3B3B"/>
    <w:rsid w:val="000F3F92"/>
    <w:rsid w:val="000F54AD"/>
    <w:rsid w:val="000F76C3"/>
    <w:rsid w:val="00100F24"/>
    <w:rsid w:val="00101862"/>
    <w:rsid w:val="001037D6"/>
    <w:rsid w:val="00103D28"/>
    <w:rsid w:val="0010718F"/>
    <w:rsid w:val="00112E2C"/>
    <w:rsid w:val="001144D7"/>
    <w:rsid w:val="0011489D"/>
    <w:rsid w:val="00115C0F"/>
    <w:rsid w:val="00115C18"/>
    <w:rsid w:val="00117F41"/>
    <w:rsid w:val="00120F4F"/>
    <w:rsid w:val="00120F6B"/>
    <w:rsid w:val="001219B1"/>
    <w:rsid w:val="00121C31"/>
    <w:rsid w:val="001226E6"/>
    <w:rsid w:val="0012286E"/>
    <w:rsid w:val="00122F61"/>
    <w:rsid w:val="0012516A"/>
    <w:rsid w:val="0012595B"/>
    <w:rsid w:val="001266A2"/>
    <w:rsid w:val="00126AE4"/>
    <w:rsid w:val="00126AFC"/>
    <w:rsid w:val="00126CE4"/>
    <w:rsid w:val="0012731A"/>
    <w:rsid w:val="00127F78"/>
    <w:rsid w:val="00131174"/>
    <w:rsid w:val="00132566"/>
    <w:rsid w:val="0013257F"/>
    <w:rsid w:val="001341F3"/>
    <w:rsid w:val="001344C5"/>
    <w:rsid w:val="00134634"/>
    <w:rsid w:val="0013499B"/>
    <w:rsid w:val="0013535E"/>
    <w:rsid w:val="00135555"/>
    <w:rsid w:val="00137E5E"/>
    <w:rsid w:val="0014066D"/>
    <w:rsid w:val="0014119F"/>
    <w:rsid w:val="001420D9"/>
    <w:rsid w:val="00142A85"/>
    <w:rsid w:val="00143457"/>
    <w:rsid w:val="001438B2"/>
    <w:rsid w:val="001443AC"/>
    <w:rsid w:val="001446D9"/>
    <w:rsid w:val="00145356"/>
    <w:rsid w:val="00147A26"/>
    <w:rsid w:val="00147A7A"/>
    <w:rsid w:val="001502FB"/>
    <w:rsid w:val="00153AB7"/>
    <w:rsid w:val="0015488D"/>
    <w:rsid w:val="00154E77"/>
    <w:rsid w:val="00160B78"/>
    <w:rsid w:val="00160F13"/>
    <w:rsid w:val="00160FAE"/>
    <w:rsid w:val="00161DBA"/>
    <w:rsid w:val="00162358"/>
    <w:rsid w:val="001631D2"/>
    <w:rsid w:val="001657D7"/>
    <w:rsid w:val="00170088"/>
    <w:rsid w:val="0017019C"/>
    <w:rsid w:val="0017068B"/>
    <w:rsid w:val="00170F62"/>
    <w:rsid w:val="00171373"/>
    <w:rsid w:val="001719D7"/>
    <w:rsid w:val="001729C6"/>
    <w:rsid w:val="001746FD"/>
    <w:rsid w:val="00174F8D"/>
    <w:rsid w:val="001761D2"/>
    <w:rsid w:val="00176412"/>
    <w:rsid w:val="00176892"/>
    <w:rsid w:val="00180583"/>
    <w:rsid w:val="00181D6C"/>
    <w:rsid w:val="00184502"/>
    <w:rsid w:val="00185CA3"/>
    <w:rsid w:val="00190900"/>
    <w:rsid w:val="00190B98"/>
    <w:rsid w:val="00191A83"/>
    <w:rsid w:val="001922F7"/>
    <w:rsid w:val="00192386"/>
    <w:rsid w:val="00192739"/>
    <w:rsid w:val="00192792"/>
    <w:rsid w:val="001939FA"/>
    <w:rsid w:val="0019480E"/>
    <w:rsid w:val="00194F7E"/>
    <w:rsid w:val="00195981"/>
    <w:rsid w:val="00197D0D"/>
    <w:rsid w:val="001A032E"/>
    <w:rsid w:val="001A03FA"/>
    <w:rsid w:val="001A1876"/>
    <w:rsid w:val="001A2348"/>
    <w:rsid w:val="001A4DC7"/>
    <w:rsid w:val="001A566B"/>
    <w:rsid w:val="001A585A"/>
    <w:rsid w:val="001A68FB"/>
    <w:rsid w:val="001A783E"/>
    <w:rsid w:val="001B05B6"/>
    <w:rsid w:val="001B1F8E"/>
    <w:rsid w:val="001B2C57"/>
    <w:rsid w:val="001B37F2"/>
    <w:rsid w:val="001B4038"/>
    <w:rsid w:val="001B686B"/>
    <w:rsid w:val="001B6DB3"/>
    <w:rsid w:val="001C0E52"/>
    <w:rsid w:val="001C2328"/>
    <w:rsid w:val="001C3FE3"/>
    <w:rsid w:val="001C4BC7"/>
    <w:rsid w:val="001C6A32"/>
    <w:rsid w:val="001C6AE6"/>
    <w:rsid w:val="001C6E0D"/>
    <w:rsid w:val="001C712F"/>
    <w:rsid w:val="001C7669"/>
    <w:rsid w:val="001D0EEF"/>
    <w:rsid w:val="001D1DF9"/>
    <w:rsid w:val="001D2157"/>
    <w:rsid w:val="001D2B1D"/>
    <w:rsid w:val="001D694F"/>
    <w:rsid w:val="001D6954"/>
    <w:rsid w:val="001E1747"/>
    <w:rsid w:val="001E21D6"/>
    <w:rsid w:val="001E32EC"/>
    <w:rsid w:val="001E386B"/>
    <w:rsid w:val="001E4886"/>
    <w:rsid w:val="001E537B"/>
    <w:rsid w:val="001E6F36"/>
    <w:rsid w:val="001E7634"/>
    <w:rsid w:val="001E7D97"/>
    <w:rsid w:val="001E7EB0"/>
    <w:rsid w:val="001F03CB"/>
    <w:rsid w:val="001F19DD"/>
    <w:rsid w:val="001F1F80"/>
    <w:rsid w:val="001F319B"/>
    <w:rsid w:val="001F3453"/>
    <w:rsid w:val="001F357A"/>
    <w:rsid w:val="001F4A7D"/>
    <w:rsid w:val="001F5F4D"/>
    <w:rsid w:val="001F67DD"/>
    <w:rsid w:val="001F6FA5"/>
    <w:rsid w:val="001F7CCC"/>
    <w:rsid w:val="0020161B"/>
    <w:rsid w:val="002017AF"/>
    <w:rsid w:val="00202045"/>
    <w:rsid w:val="002026FE"/>
    <w:rsid w:val="00203369"/>
    <w:rsid w:val="00203F22"/>
    <w:rsid w:val="00204388"/>
    <w:rsid w:val="00204DAA"/>
    <w:rsid w:val="00205F41"/>
    <w:rsid w:val="002064AD"/>
    <w:rsid w:val="002127FC"/>
    <w:rsid w:val="002148D2"/>
    <w:rsid w:val="00215122"/>
    <w:rsid w:val="002156A6"/>
    <w:rsid w:val="00216631"/>
    <w:rsid w:val="00217829"/>
    <w:rsid w:val="00220171"/>
    <w:rsid w:val="0022020B"/>
    <w:rsid w:val="00220B99"/>
    <w:rsid w:val="002219B5"/>
    <w:rsid w:val="0022384B"/>
    <w:rsid w:val="002239F3"/>
    <w:rsid w:val="00224982"/>
    <w:rsid w:val="00224B66"/>
    <w:rsid w:val="00225AB5"/>
    <w:rsid w:val="00225C2B"/>
    <w:rsid w:val="00225C70"/>
    <w:rsid w:val="00227610"/>
    <w:rsid w:val="002306BF"/>
    <w:rsid w:val="00230FE3"/>
    <w:rsid w:val="00231E23"/>
    <w:rsid w:val="0023201C"/>
    <w:rsid w:val="002331BB"/>
    <w:rsid w:val="002338C3"/>
    <w:rsid w:val="00234398"/>
    <w:rsid w:val="002343AD"/>
    <w:rsid w:val="0023444B"/>
    <w:rsid w:val="00234EC1"/>
    <w:rsid w:val="002354BE"/>
    <w:rsid w:val="002357C8"/>
    <w:rsid w:val="0023595B"/>
    <w:rsid w:val="00242126"/>
    <w:rsid w:val="002425E3"/>
    <w:rsid w:val="00245211"/>
    <w:rsid w:val="00246705"/>
    <w:rsid w:val="00251233"/>
    <w:rsid w:val="002519A5"/>
    <w:rsid w:val="0025225A"/>
    <w:rsid w:val="00252C67"/>
    <w:rsid w:val="002531B2"/>
    <w:rsid w:val="0025439B"/>
    <w:rsid w:val="00255076"/>
    <w:rsid w:val="00256BC8"/>
    <w:rsid w:val="00257962"/>
    <w:rsid w:val="002609DF"/>
    <w:rsid w:val="00262B50"/>
    <w:rsid w:val="0026386B"/>
    <w:rsid w:val="00266674"/>
    <w:rsid w:val="002674C5"/>
    <w:rsid w:val="0027055E"/>
    <w:rsid w:val="00270F5A"/>
    <w:rsid w:val="00271153"/>
    <w:rsid w:val="002718CB"/>
    <w:rsid w:val="0027237C"/>
    <w:rsid w:val="00272ECD"/>
    <w:rsid w:val="00273201"/>
    <w:rsid w:val="00275A63"/>
    <w:rsid w:val="00275AA3"/>
    <w:rsid w:val="00277553"/>
    <w:rsid w:val="00280943"/>
    <w:rsid w:val="00281DA3"/>
    <w:rsid w:val="00282082"/>
    <w:rsid w:val="00282225"/>
    <w:rsid w:val="0028355F"/>
    <w:rsid w:val="00284186"/>
    <w:rsid w:val="00284311"/>
    <w:rsid w:val="0028475F"/>
    <w:rsid w:val="00284C7C"/>
    <w:rsid w:val="00286CD2"/>
    <w:rsid w:val="00287D8F"/>
    <w:rsid w:val="002908DF"/>
    <w:rsid w:val="00290CF8"/>
    <w:rsid w:val="002923B2"/>
    <w:rsid w:val="00292CEA"/>
    <w:rsid w:val="00292DE5"/>
    <w:rsid w:val="00292F83"/>
    <w:rsid w:val="00293DF7"/>
    <w:rsid w:val="00294225"/>
    <w:rsid w:val="002946D7"/>
    <w:rsid w:val="00296164"/>
    <w:rsid w:val="002A1DE2"/>
    <w:rsid w:val="002A2D20"/>
    <w:rsid w:val="002A2D83"/>
    <w:rsid w:val="002A34D4"/>
    <w:rsid w:val="002A354F"/>
    <w:rsid w:val="002A607A"/>
    <w:rsid w:val="002A6206"/>
    <w:rsid w:val="002A65F2"/>
    <w:rsid w:val="002B100F"/>
    <w:rsid w:val="002B176E"/>
    <w:rsid w:val="002B3286"/>
    <w:rsid w:val="002B3DEB"/>
    <w:rsid w:val="002B40F0"/>
    <w:rsid w:val="002B59C9"/>
    <w:rsid w:val="002B6683"/>
    <w:rsid w:val="002B6E5E"/>
    <w:rsid w:val="002C01F9"/>
    <w:rsid w:val="002C03C4"/>
    <w:rsid w:val="002C19B5"/>
    <w:rsid w:val="002C211E"/>
    <w:rsid w:val="002C23C5"/>
    <w:rsid w:val="002C29BB"/>
    <w:rsid w:val="002C3262"/>
    <w:rsid w:val="002C3400"/>
    <w:rsid w:val="002C36FA"/>
    <w:rsid w:val="002C3D9D"/>
    <w:rsid w:val="002C4ADF"/>
    <w:rsid w:val="002C5695"/>
    <w:rsid w:val="002C765C"/>
    <w:rsid w:val="002D0116"/>
    <w:rsid w:val="002D0EC0"/>
    <w:rsid w:val="002D0F44"/>
    <w:rsid w:val="002D0FDE"/>
    <w:rsid w:val="002D4929"/>
    <w:rsid w:val="002D4FC0"/>
    <w:rsid w:val="002D6215"/>
    <w:rsid w:val="002D6356"/>
    <w:rsid w:val="002E1137"/>
    <w:rsid w:val="002E1BFD"/>
    <w:rsid w:val="002E33C3"/>
    <w:rsid w:val="002E4BF9"/>
    <w:rsid w:val="002F0940"/>
    <w:rsid w:val="002F1BB3"/>
    <w:rsid w:val="002F25D8"/>
    <w:rsid w:val="002F27F1"/>
    <w:rsid w:val="002F28C2"/>
    <w:rsid w:val="002F57B7"/>
    <w:rsid w:val="002F5BCA"/>
    <w:rsid w:val="002F639C"/>
    <w:rsid w:val="002F6494"/>
    <w:rsid w:val="002F683C"/>
    <w:rsid w:val="002F7551"/>
    <w:rsid w:val="002F7C10"/>
    <w:rsid w:val="00300A5E"/>
    <w:rsid w:val="00306134"/>
    <w:rsid w:val="00306E58"/>
    <w:rsid w:val="0030718D"/>
    <w:rsid w:val="00307D97"/>
    <w:rsid w:val="00307DD9"/>
    <w:rsid w:val="00311598"/>
    <w:rsid w:val="00311ABF"/>
    <w:rsid w:val="0031537E"/>
    <w:rsid w:val="00316932"/>
    <w:rsid w:val="00316CF4"/>
    <w:rsid w:val="003176CC"/>
    <w:rsid w:val="00320788"/>
    <w:rsid w:val="00324901"/>
    <w:rsid w:val="003266C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38EC"/>
    <w:rsid w:val="00354B2E"/>
    <w:rsid w:val="00355DDC"/>
    <w:rsid w:val="003579E3"/>
    <w:rsid w:val="00357B40"/>
    <w:rsid w:val="00360157"/>
    <w:rsid w:val="003617F8"/>
    <w:rsid w:val="0036366F"/>
    <w:rsid w:val="00364C43"/>
    <w:rsid w:val="0036669D"/>
    <w:rsid w:val="00366F06"/>
    <w:rsid w:val="00367455"/>
    <w:rsid w:val="00367BF9"/>
    <w:rsid w:val="00367CD0"/>
    <w:rsid w:val="00367DDC"/>
    <w:rsid w:val="00370F39"/>
    <w:rsid w:val="00371857"/>
    <w:rsid w:val="0037336B"/>
    <w:rsid w:val="00373CC6"/>
    <w:rsid w:val="00374750"/>
    <w:rsid w:val="0037490B"/>
    <w:rsid w:val="00374BC5"/>
    <w:rsid w:val="00375600"/>
    <w:rsid w:val="00376BA3"/>
    <w:rsid w:val="00384F17"/>
    <w:rsid w:val="00384F27"/>
    <w:rsid w:val="003860CF"/>
    <w:rsid w:val="00387FD0"/>
    <w:rsid w:val="00390362"/>
    <w:rsid w:val="003905EF"/>
    <w:rsid w:val="00390758"/>
    <w:rsid w:val="003911CA"/>
    <w:rsid w:val="00391BF2"/>
    <w:rsid w:val="003928AE"/>
    <w:rsid w:val="00392C6C"/>
    <w:rsid w:val="00393139"/>
    <w:rsid w:val="00394ABF"/>
    <w:rsid w:val="003950FD"/>
    <w:rsid w:val="00395AAD"/>
    <w:rsid w:val="003A049C"/>
    <w:rsid w:val="003A0BEB"/>
    <w:rsid w:val="003A3C7C"/>
    <w:rsid w:val="003A3E22"/>
    <w:rsid w:val="003A3E99"/>
    <w:rsid w:val="003A5B7E"/>
    <w:rsid w:val="003B1803"/>
    <w:rsid w:val="003B1E11"/>
    <w:rsid w:val="003B2C5B"/>
    <w:rsid w:val="003B5280"/>
    <w:rsid w:val="003B5F4C"/>
    <w:rsid w:val="003B6B12"/>
    <w:rsid w:val="003B7268"/>
    <w:rsid w:val="003B76B6"/>
    <w:rsid w:val="003C0AB3"/>
    <w:rsid w:val="003C1122"/>
    <w:rsid w:val="003C1230"/>
    <w:rsid w:val="003C2101"/>
    <w:rsid w:val="003C489B"/>
    <w:rsid w:val="003C5994"/>
    <w:rsid w:val="003C6E26"/>
    <w:rsid w:val="003C7FFD"/>
    <w:rsid w:val="003D1E3C"/>
    <w:rsid w:val="003D226C"/>
    <w:rsid w:val="003D43E5"/>
    <w:rsid w:val="003D4B79"/>
    <w:rsid w:val="003D7D4F"/>
    <w:rsid w:val="003E0E39"/>
    <w:rsid w:val="003E11BD"/>
    <w:rsid w:val="003E17D3"/>
    <w:rsid w:val="003E30BD"/>
    <w:rsid w:val="003E40BC"/>
    <w:rsid w:val="003E5596"/>
    <w:rsid w:val="003E641C"/>
    <w:rsid w:val="003E7060"/>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531"/>
    <w:rsid w:val="004106D2"/>
    <w:rsid w:val="00411321"/>
    <w:rsid w:val="00412910"/>
    <w:rsid w:val="004129E9"/>
    <w:rsid w:val="00413A94"/>
    <w:rsid w:val="00415EA5"/>
    <w:rsid w:val="00417E13"/>
    <w:rsid w:val="00420DEE"/>
    <w:rsid w:val="00421016"/>
    <w:rsid w:val="004211A8"/>
    <w:rsid w:val="00421747"/>
    <w:rsid w:val="00421BEA"/>
    <w:rsid w:val="0042562D"/>
    <w:rsid w:val="00426DA5"/>
    <w:rsid w:val="0043013B"/>
    <w:rsid w:val="0043169F"/>
    <w:rsid w:val="00435C24"/>
    <w:rsid w:val="00443B36"/>
    <w:rsid w:val="004442E1"/>
    <w:rsid w:val="00445B75"/>
    <w:rsid w:val="0044688A"/>
    <w:rsid w:val="00446A74"/>
    <w:rsid w:val="00450356"/>
    <w:rsid w:val="00450C89"/>
    <w:rsid w:val="00450E92"/>
    <w:rsid w:val="00451664"/>
    <w:rsid w:val="00452143"/>
    <w:rsid w:val="0045218D"/>
    <w:rsid w:val="00452AB3"/>
    <w:rsid w:val="004530D3"/>
    <w:rsid w:val="00454515"/>
    <w:rsid w:val="004552D8"/>
    <w:rsid w:val="00456F07"/>
    <w:rsid w:val="00461779"/>
    <w:rsid w:val="004661AA"/>
    <w:rsid w:val="00466F35"/>
    <w:rsid w:val="004671EF"/>
    <w:rsid w:val="00467906"/>
    <w:rsid w:val="00467E08"/>
    <w:rsid w:val="004703C2"/>
    <w:rsid w:val="00470842"/>
    <w:rsid w:val="00471279"/>
    <w:rsid w:val="00471DC2"/>
    <w:rsid w:val="00472170"/>
    <w:rsid w:val="004725E4"/>
    <w:rsid w:val="004749A8"/>
    <w:rsid w:val="004751EE"/>
    <w:rsid w:val="00475485"/>
    <w:rsid w:val="00475657"/>
    <w:rsid w:val="0047702F"/>
    <w:rsid w:val="004779CA"/>
    <w:rsid w:val="00482858"/>
    <w:rsid w:val="004831E3"/>
    <w:rsid w:val="004842BC"/>
    <w:rsid w:val="004846D3"/>
    <w:rsid w:val="004859DB"/>
    <w:rsid w:val="004860C1"/>
    <w:rsid w:val="004861A8"/>
    <w:rsid w:val="00487025"/>
    <w:rsid w:val="00491688"/>
    <w:rsid w:val="004916D5"/>
    <w:rsid w:val="00491A70"/>
    <w:rsid w:val="00492256"/>
    <w:rsid w:val="0049228E"/>
    <w:rsid w:val="00493251"/>
    <w:rsid w:val="00493F63"/>
    <w:rsid w:val="004944B1"/>
    <w:rsid w:val="0049496B"/>
    <w:rsid w:val="0049586B"/>
    <w:rsid w:val="004A0AC6"/>
    <w:rsid w:val="004A1FBA"/>
    <w:rsid w:val="004A273E"/>
    <w:rsid w:val="004A2CDA"/>
    <w:rsid w:val="004A2FD2"/>
    <w:rsid w:val="004A70E3"/>
    <w:rsid w:val="004B0B55"/>
    <w:rsid w:val="004B0BD5"/>
    <w:rsid w:val="004B0E0F"/>
    <w:rsid w:val="004B2556"/>
    <w:rsid w:val="004B2C31"/>
    <w:rsid w:val="004B40E7"/>
    <w:rsid w:val="004B469C"/>
    <w:rsid w:val="004B4A2A"/>
    <w:rsid w:val="004B5848"/>
    <w:rsid w:val="004B73BF"/>
    <w:rsid w:val="004C1ABE"/>
    <w:rsid w:val="004C41E7"/>
    <w:rsid w:val="004C5F8A"/>
    <w:rsid w:val="004C6C6A"/>
    <w:rsid w:val="004C73A0"/>
    <w:rsid w:val="004D217A"/>
    <w:rsid w:val="004D23BA"/>
    <w:rsid w:val="004D55DD"/>
    <w:rsid w:val="004D6690"/>
    <w:rsid w:val="004D768D"/>
    <w:rsid w:val="004D77CE"/>
    <w:rsid w:val="004E0D15"/>
    <w:rsid w:val="004E2471"/>
    <w:rsid w:val="004E3527"/>
    <w:rsid w:val="004E3F4F"/>
    <w:rsid w:val="004E702B"/>
    <w:rsid w:val="004F01FA"/>
    <w:rsid w:val="004F0893"/>
    <w:rsid w:val="004F1610"/>
    <w:rsid w:val="004F2448"/>
    <w:rsid w:val="004F28DF"/>
    <w:rsid w:val="004F4BDF"/>
    <w:rsid w:val="004F6D58"/>
    <w:rsid w:val="00500A17"/>
    <w:rsid w:val="00500D6B"/>
    <w:rsid w:val="0050150E"/>
    <w:rsid w:val="0050264E"/>
    <w:rsid w:val="00504915"/>
    <w:rsid w:val="00504E2E"/>
    <w:rsid w:val="0051044C"/>
    <w:rsid w:val="005107DD"/>
    <w:rsid w:val="00510CD5"/>
    <w:rsid w:val="00511E5A"/>
    <w:rsid w:val="0051330A"/>
    <w:rsid w:val="005142E2"/>
    <w:rsid w:val="0051458C"/>
    <w:rsid w:val="00514EAE"/>
    <w:rsid w:val="005168D0"/>
    <w:rsid w:val="00517B5F"/>
    <w:rsid w:val="00520762"/>
    <w:rsid w:val="00521AF8"/>
    <w:rsid w:val="0052408F"/>
    <w:rsid w:val="00524B13"/>
    <w:rsid w:val="00524C47"/>
    <w:rsid w:val="00525206"/>
    <w:rsid w:val="005263E7"/>
    <w:rsid w:val="00526408"/>
    <w:rsid w:val="00527045"/>
    <w:rsid w:val="005276F2"/>
    <w:rsid w:val="00527A05"/>
    <w:rsid w:val="00527D6B"/>
    <w:rsid w:val="0053065D"/>
    <w:rsid w:val="00530FD2"/>
    <w:rsid w:val="00531150"/>
    <w:rsid w:val="00531D25"/>
    <w:rsid w:val="00531FB1"/>
    <w:rsid w:val="0053200A"/>
    <w:rsid w:val="005333E8"/>
    <w:rsid w:val="005334D7"/>
    <w:rsid w:val="00535238"/>
    <w:rsid w:val="00536BC8"/>
    <w:rsid w:val="00537AAE"/>
    <w:rsid w:val="00540A5D"/>
    <w:rsid w:val="005415F3"/>
    <w:rsid w:val="00541753"/>
    <w:rsid w:val="00541882"/>
    <w:rsid w:val="005447AD"/>
    <w:rsid w:val="00544BDE"/>
    <w:rsid w:val="00551089"/>
    <w:rsid w:val="00551316"/>
    <w:rsid w:val="00551C6C"/>
    <w:rsid w:val="0055209C"/>
    <w:rsid w:val="0055220C"/>
    <w:rsid w:val="0055328C"/>
    <w:rsid w:val="005533A8"/>
    <w:rsid w:val="005548A7"/>
    <w:rsid w:val="00554B38"/>
    <w:rsid w:val="00555B22"/>
    <w:rsid w:val="00555E8C"/>
    <w:rsid w:val="0056065D"/>
    <w:rsid w:val="00560DF1"/>
    <w:rsid w:val="00562AEB"/>
    <w:rsid w:val="00562C90"/>
    <w:rsid w:val="00563B38"/>
    <w:rsid w:val="00563CAF"/>
    <w:rsid w:val="00566E1B"/>
    <w:rsid w:val="00567988"/>
    <w:rsid w:val="00571254"/>
    <w:rsid w:val="005712CA"/>
    <w:rsid w:val="0057177A"/>
    <w:rsid w:val="005727AE"/>
    <w:rsid w:val="005730A0"/>
    <w:rsid w:val="0057334E"/>
    <w:rsid w:val="005734FF"/>
    <w:rsid w:val="005745DF"/>
    <w:rsid w:val="00574C66"/>
    <w:rsid w:val="005761A6"/>
    <w:rsid w:val="0057651A"/>
    <w:rsid w:val="00576A49"/>
    <w:rsid w:val="00576BEB"/>
    <w:rsid w:val="0057713C"/>
    <w:rsid w:val="005778C3"/>
    <w:rsid w:val="00577CBA"/>
    <w:rsid w:val="0058036A"/>
    <w:rsid w:val="00581081"/>
    <w:rsid w:val="0058257B"/>
    <w:rsid w:val="0058354D"/>
    <w:rsid w:val="005847B2"/>
    <w:rsid w:val="0058636A"/>
    <w:rsid w:val="005868CD"/>
    <w:rsid w:val="005878E9"/>
    <w:rsid w:val="0059192F"/>
    <w:rsid w:val="00591FD9"/>
    <w:rsid w:val="005921E9"/>
    <w:rsid w:val="00592AA7"/>
    <w:rsid w:val="00592BD2"/>
    <w:rsid w:val="005933A4"/>
    <w:rsid w:val="00594BAA"/>
    <w:rsid w:val="00595A3B"/>
    <w:rsid w:val="00597046"/>
    <w:rsid w:val="005970B9"/>
    <w:rsid w:val="005A04F2"/>
    <w:rsid w:val="005A1254"/>
    <w:rsid w:val="005A12B4"/>
    <w:rsid w:val="005A1593"/>
    <w:rsid w:val="005A1EE8"/>
    <w:rsid w:val="005A2675"/>
    <w:rsid w:val="005A2962"/>
    <w:rsid w:val="005A3679"/>
    <w:rsid w:val="005A3ABB"/>
    <w:rsid w:val="005A3C5E"/>
    <w:rsid w:val="005A4739"/>
    <w:rsid w:val="005B0CE5"/>
    <w:rsid w:val="005B0DA2"/>
    <w:rsid w:val="005B214F"/>
    <w:rsid w:val="005B27AC"/>
    <w:rsid w:val="005B2FBF"/>
    <w:rsid w:val="005B3727"/>
    <w:rsid w:val="005B3858"/>
    <w:rsid w:val="005B63E1"/>
    <w:rsid w:val="005B6A6D"/>
    <w:rsid w:val="005C054A"/>
    <w:rsid w:val="005C0BDE"/>
    <w:rsid w:val="005C1586"/>
    <w:rsid w:val="005C17B1"/>
    <w:rsid w:val="005C3575"/>
    <w:rsid w:val="005C42DA"/>
    <w:rsid w:val="005C527C"/>
    <w:rsid w:val="005C532A"/>
    <w:rsid w:val="005C676E"/>
    <w:rsid w:val="005C739C"/>
    <w:rsid w:val="005C760D"/>
    <w:rsid w:val="005D0BB6"/>
    <w:rsid w:val="005D2D1B"/>
    <w:rsid w:val="005D4CCF"/>
    <w:rsid w:val="005D564B"/>
    <w:rsid w:val="005D603D"/>
    <w:rsid w:val="005D61C6"/>
    <w:rsid w:val="005D6E78"/>
    <w:rsid w:val="005D7DA9"/>
    <w:rsid w:val="005E02C6"/>
    <w:rsid w:val="005E12A4"/>
    <w:rsid w:val="005E1558"/>
    <w:rsid w:val="005E1E2D"/>
    <w:rsid w:val="005E27FC"/>
    <w:rsid w:val="005E2964"/>
    <w:rsid w:val="005E31F1"/>
    <w:rsid w:val="005E3295"/>
    <w:rsid w:val="005E42E8"/>
    <w:rsid w:val="005E4EC0"/>
    <w:rsid w:val="005E6568"/>
    <w:rsid w:val="005E6F84"/>
    <w:rsid w:val="005F1195"/>
    <w:rsid w:val="005F220F"/>
    <w:rsid w:val="005F358A"/>
    <w:rsid w:val="005F409F"/>
    <w:rsid w:val="005F43EF"/>
    <w:rsid w:val="005F48D3"/>
    <w:rsid w:val="005F75B6"/>
    <w:rsid w:val="005F7D38"/>
    <w:rsid w:val="00601734"/>
    <w:rsid w:val="00601BC4"/>
    <w:rsid w:val="0060304F"/>
    <w:rsid w:val="00606E9A"/>
    <w:rsid w:val="00607703"/>
    <w:rsid w:val="00607B51"/>
    <w:rsid w:val="0061180E"/>
    <w:rsid w:val="00615634"/>
    <w:rsid w:val="00615F98"/>
    <w:rsid w:val="00617E8B"/>
    <w:rsid w:val="00621EF5"/>
    <w:rsid w:val="00622DE6"/>
    <w:rsid w:val="00623EE1"/>
    <w:rsid w:val="006241E5"/>
    <w:rsid w:val="006248EC"/>
    <w:rsid w:val="0062533E"/>
    <w:rsid w:val="006273C5"/>
    <w:rsid w:val="0063038C"/>
    <w:rsid w:val="0063044D"/>
    <w:rsid w:val="00630A5B"/>
    <w:rsid w:val="006314F4"/>
    <w:rsid w:val="0063176B"/>
    <w:rsid w:val="00631B7C"/>
    <w:rsid w:val="006321B2"/>
    <w:rsid w:val="00632234"/>
    <w:rsid w:val="006330CE"/>
    <w:rsid w:val="006348A1"/>
    <w:rsid w:val="00635F68"/>
    <w:rsid w:val="006364FC"/>
    <w:rsid w:val="006424F5"/>
    <w:rsid w:val="0064289F"/>
    <w:rsid w:val="00643B0D"/>
    <w:rsid w:val="00643C44"/>
    <w:rsid w:val="00644A19"/>
    <w:rsid w:val="0064622E"/>
    <w:rsid w:val="00647E24"/>
    <w:rsid w:val="0065067A"/>
    <w:rsid w:val="006512FA"/>
    <w:rsid w:val="006535F0"/>
    <w:rsid w:val="006546E6"/>
    <w:rsid w:val="0065692D"/>
    <w:rsid w:val="00657F61"/>
    <w:rsid w:val="00661ACD"/>
    <w:rsid w:val="0066228E"/>
    <w:rsid w:val="00665F2C"/>
    <w:rsid w:val="00666870"/>
    <w:rsid w:val="00666B4C"/>
    <w:rsid w:val="00667F91"/>
    <w:rsid w:val="006700B4"/>
    <w:rsid w:val="006733C1"/>
    <w:rsid w:val="006743E7"/>
    <w:rsid w:val="00674449"/>
    <w:rsid w:val="006747D2"/>
    <w:rsid w:val="006800B4"/>
    <w:rsid w:val="00681DB0"/>
    <w:rsid w:val="006834DF"/>
    <w:rsid w:val="00683CD7"/>
    <w:rsid w:val="00685C5E"/>
    <w:rsid w:val="00690488"/>
    <w:rsid w:val="00690773"/>
    <w:rsid w:val="00691471"/>
    <w:rsid w:val="00691A89"/>
    <w:rsid w:val="00692728"/>
    <w:rsid w:val="00692A7C"/>
    <w:rsid w:val="00692C1F"/>
    <w:rsid w:val="00692D38"/>
    <w:rsid w:val="00693406"/>
    <w:rsid w:val="00693EF9"/>
    <w:rsid w:val="0069670E"/>
    <w:rsid w:val="00696C86"/>
    <w:rsid w:val="006A04E9"/>
    <w:rsid w:val="006A2815"/>
    <w:rsid w:val="006A412A"/>
    <w:rsid w:val="006A49FC"/>
    <w:rsid w:val="006A59C1"/>
    <w:rsid w:val="006A5B93"/>
    <w:rsid w:val="006A5D41"/>
    <w:rsid w:val="006A6825"/>
    <w:rsid w:val="006B22AC"/>
    <w:rsid w:val="006B24DB"/>
    <w:rsid w:val="006B394D"/>
    <w:rsid w:val="006B39C5"/>
    <w:rsid w:val="006B3F4F"/>
    <w:rsid w:val="006B5E2D"/>
    <w:rsid w:val="006B5ED6"/>
    <w:rsid w:val="006B6C36"/>
    <w:rsid w:val="006C08D5"/>
    <w:rsid w:val="006C1CFA"/>
    <w:rsid w:val="006C316B"/>
    <w:rsid w:val="006C33CD"/>
    <w:rsid w:val="006C4586"/>
    <w:rsid w:val="006C5F48"/>
    <w:rsid w:val="006C6500"/>
    <w:rsid w:val="006C7CB3"/>
    <w:rsid w:val="006D02A5"/>
    <w:rsid w:val="006D2196"/>
    <w:rsid w:val="006D23B4"/>
    <w:rsid w:val="006D2415"/>
    <w:rsid w:val="006D2CE8"/>
    <w:rsid w:val="006D2D30"/>
    <w:rsid w:val="006D3275"/>
    <w:rsid w:val="006D3E5E"/>
    <w:rsid w:val="006D57C2"/>
    <w:rsid w:val="006D5BF6"/>
    <w:rsid w:val="006E369E"/>
    <w:rsid w:val="006E4B45"/>
    <w:rsid w:val="006E566F"/>
    <w:rsid w:val="006E5E60"/>
    <w:rsid w:val="006F0798"/>
    <w:rsid w:val="006F23B7"/>
    <w:rsid w:val="006F375B"/>
    <w:rsid w:val="006F3DDA"/>
    <w:rsid w:val="006F4AAC"/>
    <w:rsid w:val="006F5B43"/>
    <w:rsid w:val="006F61D8"/>
    <w:rsid w:val="006F653B"/>
    <w:rsid w:val="006F7C11"/>
    <w:rsid w:val="00700614"/>
    <w:rsid w:val="00700892"/>
    <w:rsid w:val="007017BF"/>
    <w:rsid w:val="0070278C"/>
    <w:rsid w:val="00703D01"/>
    <w:rsid w:val="00703F7C"/>
    <w:rsid w:val="0071226C"/>
    <w:rsid w:val="00712270"/>
    <w:rsid w:val="007123ED"/>
    <w:rsid w:val="00713F1C"/>
    <w:rsid w:val="00714621"/>
    <w:rsid w:val="00714631"/>
    <w:rsid w:val="00714AE8"/>
    <w:rsid w:val="00714E85"/>
    <w:rsid w:val="00716543"/>
    <w:rsid w:val="007166ED"/>
    <w:rsid w:val="0071696C"/>
    <w:rsid w:val="00717F25"/>
    <w:rsid w:val="00720EB6"/>
    <w:rsid w:val="00722609"/>
    <w:rsid w:val="00724545"/>
    <w:rsid w:val="007250B5"/>
    <w:rsid w:val="00725EED"/>
    <w:rsid w:val="00726B17"/>
    <w:rsid w:val="00727648"/>
    <w:rsid w:val="007305A1"/>
    <w:rsid w:val="00730961"/>
    <w:rsid w:val="00730E14"/>
    <w:rsid w:val="00735168"/>
    <w:rsid w:val="00736D94"/>
    <w:rsid w:val="00736F85"/>
    <w:rsid w:val="00741392"/>
    <w:rsid w:val="00744676"/>
    <w:rsid w:val="00746280"/>
    <w:rsid w:val="00746D32"/>
    <w:rsid w:val="00750E5F"/>
    <w:rsid w:val="00752646"/>
    <w:rsid w:val="00752E35"/>
    <w:rsid w:val="0075324C"/>
    <w:rsid w:val="00753C32"/>
    <w:rsid w:val="00753F3B"/>
    <w:rsid w:val="007553F2"/>
    <w:rsid w:val="0075554D"/>
    <w:rsid w:val="00755DE2"/>
    <w:rsid w:val="00756386"/>
    <w:rsid w:val="00756DC8"/>
    <w:rsid w:val="00760140"/>
    <w:rsid w:val="007614C0"/>
    <w:rsid w:val="00763552"/>
    <w:rsid w:val="007643B9"/>
    <w:rsid w:val="007643DE"/>
    <w:rsid w:val="00765AAC"/>
    <w:rsid w:val="007663CB"/>
    <w:rsid w:val="00766A4F"/>
    <w:rsid w:val="007700EC"/>
    <w:rsid w:val="00770465"/>
    <w:rsid w:val="007708E8"/>
    <w:rsid w:val="00771C64"/>
    <w:rsid w:val="0077246D"/>
    <w:rsid w:val="007743DC"/>
    <w:rsid w:val="00775793"/>
    <w:rsid w:val="00777DD8"/>
    <w:rsid w:val="007804CC"/>
    <w:rsid w:val="007813EE"/>
    <w:rsid w:val="00782F7B"/>
    <w:rsid w:val="00783197"/>
    <w:rsid w:val="007842D4"/>
    <w:rsid w:val="0078489C"/>
    <w:rsid w:val="007848C2"/>
    <w:rsid w:val="00791D40"/>
    <w:rsid w:val="0079263F"/>
    <w:rsid w:val="00793FB2"/>
    <w:rsid w:val="00794143"/>
    <w:rsid w:val="00795047"/>
    <w:rsid w:val="0079601F"/>
    <w:rsid w:val="007961F4"/>
    <w:rsid w:val="007A0100"/>
    <w:rsid w:val="007A0202"/>
    <w:rsid w:val="007A0BA1"/>
    <w:rsid w:val="007A1213"/>
    <w:rsid w:val="007A2FBC"/>
    <w:rsid w:val="007A3953"/>
    <w:rsid w:val="007A6E81"/>
    <w:rsid w:val="007B0360"/>
    <w:rsid w:val="007B0A02"/>
    <w:rsid w:val="007B0DCD"/>
    <w:rsid w:val="007B1C52"/>
    <w:rsid w:val="007B2E04"/>
    <w:rsid w:val="007B3FA6"/>
    <w:rsid w:val="007B4AB3"/>
    <w:rsid w:val="007B4E3F"/>
    <w:rsid w:val="007B6294"/>
    <w:rsid w:val="007B6E45"/>
    <w:rsid w:val="007B6FD0"/>
    <w:rsid w:val="007B74D7"/>
    <w:rsid w:val="007C19E8"/>
    <w:rsid w:val="007C54A8"/>
    <w:rsid w:val="007C7F31"/>
    <w:rsid w:val="007D0ADA"/>
    <w:rsid w:val="007D1364"/>
    <w:rsid w:val="007D1B47"/>
    <w:rsid w:val="007D1BAD"/>
    <w:rsid w:val="007D2CB6"/>
    <w:rsid w:val="007D2ECF"/>
    <w:rsid w:val="007D3805"/>
    <w:rsid w:val="007D3B5F"/>
    <w:rsid w:val="007D45C0"/>
    <w:rsid w:val="007D6092"/>
    <w:rsid w:val="007D6AA5"/>
    <w:rsid w:val="007E0CA5"/>
    <w:rsid w:val="007E11D4"/>
    <w:rsid w:val="007E1FC3"/>
    <w:rsid w:val="007E36BC"/>
    <w:rsid w:val="007E3BD3"/>
    <w:rsid w:val="007E403A"/>
    <w:rsid w:val="007E44A5"/>
    <w:rsid w:val="007E4502"/>
    <w:rsid w:val="007E45E3"/>
    <w:rsid w:val="007E4C32"/>
    <w:rsid w:val="007E6510"/>
    <w:rsid w:val="007E7A36"/>
    <w:rsid w:val="007E7F14"/>
    <w:rsid w:val="007F0B80"/>
    <w:rsid w:val="007F24E0"/>
    <w:rsid w:val="007F4855"/>
    <w:rsid w:val="007F5D50"/>
    <w:rsid w:val="007F7E92"/>
    <w:rsid w:val="008003A1"/>
    <w:rsid w:val="00800D4A"/>
    <w:rsid w:val="0080672F"/>
    <w:rsid w:val="008070F5"/>
    <w:rsid w:val="00810FB0"/>
    <w:rsid w:val="00811738"/>
    <w:rsid w:val="008117B3"/>
    <w:rsid w:val="00812AB4"/>
    <w:rsid w:val="0081376E"/>
    <w:rsid w:val="008142D6"/>
    <w:rsid w:val="008168A7"/>
    <w:rsid w:val="00817353"/>
    <w:rsid w:val="00820A0E"/>
    <w:rsid w:val="0082113C"/>
    <w:rsid w:val="00821180"/>
    <w:rsid w:val="008222C6"/>
    <w:rsid w:val="00823365"/>
    <w:rsid w:val="008237FB"/>
    <w:rsid w:val="008243FA"/>
    <w:rsid w:val="008251EB"/>
    <w:rsid w:val="00826D12"/>
    <w:rsid w:val="0082749B"/>
    <w:rsid w:val="00830DAA"/>
    <w:rsid w:val="00832853"/>
    <w:rsid w:val="0083341F"/>
    <w:rsid w:val="00835439"/>
    <w:rsid w:val="008355CE"/>
    <w:rsid w:val="00836127"/>
    <w:rsid w:val="0083640A"/>
    <w:rsid w:val="008366C9"/>
    <w:rsid w:val="008366FC"/>
    <w:rsid w:val="008378A9"/>
    <w:rsid w:val="00837CE2"/>
    <w:rsid w:val="00837F7F"/>
    <w:rsid w:val="008411FD"/>
    <w:rsid w:val="00841D0D"/>
    <w:rsid w:val="00845F7F"/>
    <w:rsid w:val="0084649C"/>
    <w:rsid w:val="008470E9"/>
    <w:rsid w:val="008471DF"/>
    <w:rsid w:val="00850E3D"/>
    <w:rsid w:val="008531BE"/>
    <w:rsid w:val="008545EB"/>
    <w:rsid w:val="00855291"/>
    <w:rsid w:val="008558E6"/>
    <w:rsid w:val="00855939"/>
    <w:rsid w:val="00856809"/>
    <w:rsid w:val="008601E8"/>
    <w:rsid w:val="008639BB"/>
    <w:rsid w:val="008702D3"/>
    <w:rsid w:val="008702F8"/>
    <w:rsid w:val="00870F5A"/>
    <w:rsid w:val="00871EA3"/>
    <w:rsid w:val="008723EC"/>
    <w:rsid w:val="008726EC"/>
    <w:rsid w:val="0087271A"/>
    <w:rsid w:val="00872B61"/>
    <w:rsid w:val="00872D77"/>
    <w:rsid w:val="00873236"/>
    <w:rsid w:val="0087397F"/>
    <w:rsid w:val="00873BBB"/>
    <w:rsid w:val="008743BE"/>
    <w:rsid w:val="00875020"/>
    <w:rsid w:val="00875187"/>
    <w:rsid w:val="0087663F"/>
    <w:rsid w:val="008771BB"/>
    <w:rsid w:val="00880315"/>
    <w:rsid w:val="008803E5"/>
    <w:rsid w:val="00882603"/>
    <w:rsid w:val="00882892"/>
    <w:rsid w:val="00884BB2"/>
    <w:rsid w:val="00885125"/>
    <w:rsid w:val="0088623D"/>
    <w:rsid w:val="00886314"/>
    <w:rsid w:val="00887CFC"/>
    <w:rsid w:val="00890EEC"/>
    <w:rsid w:val="00891410"/>
    <w:rsid w:val="00891B0F"/>
    <w:rsid w:val="00893D52"/>
    <w:rsid w:val="0089482D"/>
    <w:rsid w:val="008950C7"/>
    <w:rsid w:val="008953E8"/>
    <w:rsid w:val="00895D07"/>
    <w:rsid w:val="008966FB"/>
    <w:rsid w:val="008A02CD"/>
    <w:rsid w:val="008A0C99"/>
    <w:rsid w:val="008A0E43"/>
    <w:rsid w:val="008A1992"/>
    <w:rsid w:val="008A3633"/>
    <w:rsid w:val="008A3D84"/>
    <w:rsid w:val="008A408C"/>
    <w:rsid w:val="008A4D8D"/>
    <w:rsid w:val="008A5128"/>
    <w:rsid w:val="008A70F4"/>
    <w:rsid w:val="008B1BAF"/>
    <w:rsid w:val="008B2864"/>
    <w:rsid w:val="008B383E"/>
    <w:rsid w:val="008B52B5"/>
    <w:rsid w:val="008C2238"/>
    <w:rsid w:val="008C2BFA"/>
    <w:rsid w:val="008C3CD2"/>
    <w:rsid w:val="008C591F"/>
    <w:rsid w:val="008C7069"/>
    <w:rsid w:val="008D007A"/>
    <w:rsid w:val="008D0205"/>
    <w:rsid w:val="008D0750"/>
    <w:rsid w:val="008D17BC"/>
    <w:rsid w:val="008D4CD0"/>
    <w:rsid w:val="008D4DD4"/>
    <w:rsid w:val="008D5231"/>
    <w:rsid w:val="008D63E4"/>
    <w:rsid w:val="008E0059"/>
    <w:rsid w:val="008E0665"/>
    <w:rsid w:val="008E1A8E"/>
    <w:rsid w:val="008E281C"/>
    <w:rsid w:val="008E60CC"/>
    <w:rsid w:val="008E61D6"/>
    <w:rsid w:val="008E6A17"/>
    <w:rsid w:val="008E6CA6"/>
    <w:rsid w:val="008E7761"/>
    <w:rsid w:val="008F03D4"/>
    <w:rsid w:val="008F1A36"/>
    <w:rsid w:val="008F26F8"/>
    <w:rsid w:val="008F272F"/>
    <w:rsid w:val="008F3AA0"/>
    <w:rsid w:val="008F3AAE"/>
    <w:rsid w:val="008F406F"/>
    <w:rsid w:val="008F4429"/>
    <w:rsid w:val="008F6090"/>
    <w:rsid w:val="008F67B4"/>
    <w:rsid w:val="008F7646"/>
    <w:rsid w:val="00900BA7"/>
    <w:rsid w:val="00900FFB"/>
    <w:rsid w:val="009013F8"/>
    <w:rsid w:val="0090182F"/>
    <w:rsid w:val="009057C7"/>
    <w:rsid w:val="009060E8"/>
    <w:rsid w:val="00907253"/>
    <w:rsid w:val="00910FED"/>
    <w:rsid w:val="009111E3"/>
    <w:rsid w:val="00911E45"/>
    <w:rsid w:val="009150B1"/>
    <w:rsid w:val="0091618E"/>
    <w:rsid w:val="0091640D"/>
    <w:rsid w:val="0091672F"/>
    <w:rsid w:val="0091702A"/>
    <w:rsid w:val="009175A8"/>
    <w:rsid w:val="009219FA"/>
    <w:rsid w:val="00922717"/>
    <w:rsid w:val="00923828"/>
    <w:rsid w:val="009304AE"/>
    <w:rsid w:val="00932C51"/>
    <w:rsid w:val="009348A2"/>
    <w:rsid w:val="009358BF"/>
    <w:rsid w:val="00935937"/>
    <w:rsid w:val="00936BDC"/>
    <w:rsid w:val="00937854"/>
    <w:rsid w:val="00940365"/>
    <w:rsid w:val="00941B9F"/>
    <w:rsid w:val="00942680"/>
    <w:rsid w:val="00942A04"/>
    <w:rsid w:val="009442F5"/>
    <w:rsid w:val="00944F52"/>
    <w:rsid w:val="00956D3B"/>
    <w:rsid w:val="00957470"/>
    <w:rsid w:val="00957691"/>
    <w:rsid w:val="00961140"/>
    <w:rsid w:val="00961141"/>
    <w:rsid w:val="00961B89"/>
    <w:rsid w:val="00961F2B"/>
    <w:rsid w:val="00962D90"/>
    <w:rsid w:val="00964155"/>
    <w:rsid w:val="00966360"/>
    <w:rsid w:val="00966787"/>
    <w:rsid w:val="00966855"/>
    <w:rsid w:val="00967A50"/>
    <w:rsid w:val="009700B7"/>
    <w:rsid w:val="00970225"/>
    <w:rsid w:val="00970246"/>
    <w:rsid w:val="00970482"/>
    <w:rsid w:val="009711E6"/>
    <w:rsid w:val="0097184F"/>
    <w:rsid w:val="009719BB"/>
    <w:rsid w:val="0097534D"/>
    <w:rsid w:val="0097549C"/>
    <w:rsid w:val="0097659E"/>
    <w:rsid w:val="00980DF4"/>
    <w:rsid w:val="009817B0"/>
    <w:rsid w:val="009824FB"/>
    <w:rsid w:val="00982D1D"/>
    <w:rsid w:val="00984CC6"/>
    <w:rsid w:val="00984D4A"/>
    <w:rsid w:val="00984D81"/>
    <w:rsid w:val="0098719A"/>
    <w:rsid w:val="0099110E"/>
    <w:rsid w:val="00992414"/>
    <w:rsid w:val="0099288E"/>
    <w:rsid w:val="0099326E"/>
    <w:rsid w:val="00993533"/>
    <w:rsid w:val="00994D0C"/>
    <w:rsid w:val="00994ECD"/>
    <w:rsid w:val="00995433"/>
    <w:rsid w:val="00995626"/>
    <w:rsid w:val="00997B24"/>
    <w:rsid w:val="009A10F4"/>
    <w:rsid w:val="009A1999"/>
    <w:rsid w:val="009A27DB"/>
    <w:rsid w:val="009A344F"/>
    <w:rsid w:val="009A38DD"/>
    <w:rsid w:val="009A607E"/>
    <w:rsid w:val="009A63A7"/>
    <w:rsid w:val="009A6727"/>
    <w:rsid w:val="009A6CCC"/>
    <w:rsid w:val="009B0069"/>
    <w:rsid w:val="009B2FAD"/>
    <w:rsid w:val="009B39A8"/>
    <w:rsid w:val="009B3AE7"/>
    <w:rsid w:val="009B45C4"/>
    <w:rsid w:val="009B481D"/>
    <w:rsid w:val="009B49B8"/>
    <w:rsid w:val="009B4C75"/>
    <w:rsid w:val="009B587F"/>
    <w:rsid w:val="009B7F25"/>
    <w:rsid w:val="009C0410"/>
    <w:rsid w:val="009C2653"/>
    <w:rsid w:val="009C36BA"/>
    <w:rsid w:val="009C37BA"/>
    <w:rsid w:val="009C38E2"/>
    <w:rsid w:val="009C5D70"/>
    <w:rsid w:val="009C7542"/>
    <w:rsid w:val="009D0222"/>
    <w:rsid w:val="009D1257"/>
    <w:rsid w:val="009D12AE"/>
    <w:rsid w:val="009D1DE1"/>
    <w:rsid w:val="009D294C"/>
    <w:rsid w:val="009D3643"/>
    <w:rsid w:val="009D584A"/>
    <w:rsid w:val="009D6270"/>
    <w:rsid w:val="009D6718"/>
    <w:rsid w:val="009D6C37"/>
    <w:rsid w:val="009E057B"/>
    <w:rsid w:val="009E09EA"/>
    <w:rsid w:val="009E19CE"/>
    <w:rsid w:val="009E41C3"/>
    <w:rsid w:val="009E462D"/>
    <w:rsid w:val="009E4976"/>
    <w:rsid w:val="009E60C4"/>
    <w:rsid w:val="009E6F47"/>
    <w:rsid w:val="009F1313"/>
    <w:rsid w:val="009F1F14"/>
    <w:rsid w:val="009F2621"/>
    <w:rsid w:val="009F2C66"/>
    <w:rsid w:val="009F318F"/>
    <w:rsid w:val="009F3767"/>
    <w:rsid w:val="009F4065"/>
    <w:rsid w:val="009F45B4"/>
    <w:rsid w:val="009F56D1"/>
    <w:rsid w:val="009F7605"/>
    <w:rsid w:val="009F7F56"/>
    <w:rsid w:val="00A00F78"/>
    <w:rsid w:val="00A01560"/>
    <w:rsid w:val="00A0189E"/>
    <w:rsid w:val="00A01F5C"/>
    <w:rsid w:val="00A03ACE"/>
    <w:rsid w:val="00A04906"/>
    <w:rsid w:val="00A04A9C"/>
    <w:rsid w:val="00A076BD"/>
    <w:rsid w:val="00A101F9"/>
    <w:rsid w:val="00A1040B"/>
    <w:rsid w:val="00A11132"/>
    <w:rsid w:val="00A11CA8"/>
    <w:rsid w:val="00A12A1B"/>
    <w:rsid w:val="00A13D36"/>
    <w:rsid w:val="00A15724"/>
    <w:rsid w:val="00A168DB"/>
    <w:rsid w:val="00A17E24"/>
    <w:rsid w:val="00A17FCC"/>
    <w:rsid w:val="00A22078"/>
    <w:rsid w:val="00A22080"/>
    <w:rsid w:val="00A22096"/>
    <w:rsid w:val="00A22129"/>
    <w:rsid w:val="00A22BCF"/>
    <w:rsid w:val="00A2304D"/>
    <w:rsid w:val="00A25B1E"/>
    <w:rsid w:val="00A27211"/>
    <w:rsid w:val="00A31CA7"/>
    <w:rsid w:val="00A325E8"/>
    <w:rsid w:val="00A33141"/>
    <w:rsid w:val="00A335AE"/>
    <w:rsid w:val="00A35CE4"/>
    <w:rsid w:val="00A36077"/>
    <w:rsid w:val="00A37331"/>
    <w:rsid w:val="00A40B3C"/>
    <w:rsid w:val="00A40BB0"/>
    <w:rsid w:val="00A40D3A"/>
    <w:rsid w:val="00A424D4"/>
    <w:rsid w:val="00A429A5"/>
    <w:rsid w:val="00A43CBD"/>
    <w:rsid w:val="00A43E33"/>
    <w:rsid w:val="00A4427D"/>
    <w:rsid w:val="00A50E1E"/>
    <w:rsid w:val="00A51B5A"/>
    <w:rsid w:val="00A51E25"/>
    <w:rsid w:val="00A52D34"/>
    <w:rsid w:val="00A52F62"/>
    <w:rsid w:val="00A533D6"/>
    <w:rsid w:val="00A53C2B"/>
    <w:rsid w:val="00A5517F"/>
    <w:rsid w:val="00A55285"/>
    <w:rsid w:val="00A5531C"/>
    <w:rsid w:val="00A55982"/>
    <w:rsid w:val="00A56948"/>
    <w:rsid w:val="00A578B0"/>
    <w:rsid w:val="00A57BB6"/>
    <w:rsid w:val="00A62B6B"/>
    <w:rsid w:val="00A62EA4"/>
    <w:rsid w:val="00A62F45"/>
    <w:rsid w:val="00A62F68"/>
    <w:rsid w:val="00A642F4"/>
    <w:rsid w:val="00A666DE"/>
    <w:rsid w:val="00A66715"/>
    <w:rsid w:val="00A67C12"/>
    <w:rsid w:val="00A67DE2"/>
    <w:rsid w:val="00A709DA"/>
    <w:rsid w:val="00A72719"/>
    <w:rsid w:val="00A731D8"/>
    <w:rsid w:val="00A73D1D"/>
    <w:rsid w:val="00A74CFD"/>
    <w:rsid w:val="00A75F6C"/>
    <w:rsid w:val="00A76E7A"/>
    <w:rsid w:val="00A81A71"/>
    <w:rsid w:val="00A81A7C"/>
    <w:rsid w:val="00A82556"/>
    <w:rsid w:val="00A83087"/>
    <w:rsid w:val="00A8329F"/>
    <w:rsid w:val="00A8384F"/>
    <w:rsid w:val="00A8389B"/>
    <w:rsid w:val="00A8433A"/>
    <w:rsid w:val="00A84FBA"/>
    <w:rsid w:val="00A85AC5"/>
    <w:rsid w:val="00A860B5"/>
    <w:rsid w:val="00A8651E"/>
    <w:rsid w:val="00A865AB"/>
    <w:rsid w:val="00A9010D"/>
    <w:rsid w:val="00A9072B"/>
    <w:rsid w:val="00A91045"/>
    <w:rsid w:val="00A91C9C"/>
    <w:rsid w:val="00A9696F"/>
    <w:rsid w:val="00A96A82"/>
    <w:rsid w:val="00A97B73"/>
    <w:rsid w:val="00AA034D"/>
    <w:rsid w:val="00AA1F4C"/>
    <w:rsid w:val="00AA275F"/>
    <w:rsid w:val="00AA35BD"/>
    <w:rsid w:val="00AA4028"/>
    <w:rsid w:val="00AA4155"/>
    <w:rsid w:val="00AA46B0"/>
    <w:rsid w:val="00AA4A9C"/>
    <w:rsid w:val="00AA65CB"/>
    <w:rsid w:val="00AA6978"/>
    <w:rsid w:val="00AA7544"/>
    <w:rsid w:val="00AB1C38"/>
    <w:rsid w:val="00AB1E15"/>
    <w:rsid w:val="00AB2E07"/>
    <w:rsid w:val="00AB33AE"/>
    <w:rsid w:val="00AB47E7"/>
    <w:rsid w:val="00AB5195"/>
    <w:rsid w:val="00AB6779"/>
    <w:rsid w:val="00AB78CE"/>
    <w:rsid w:val="00AC36C1"/>
    <w:rsid w:val="00AC4380"/>
    <w:rsid w:val="00AC4B56"/>
    <w:rsid w:val="00AC4F50"/>
    <w:rsid w:val="00AC5111"/>
    <w:rsid w:val="00AC5843"/>
    <w:rsid w:val="00AC72A6"/>
    <w:rsid w:val="00AD001B"/>
    <w:rsid w:val="00AD0FC1"/>
    <w:rsid w:val="00AD1569"/>
    <w:rsid w:val="00AD1F08"/>
    <w:rsid w:val="00AD30BC"/>
    <w:rsid w:val="00AD41C5"/>
    <w:rsid w:val="00AD4D2F"/>
    <w:rsid w:val="00AD66EF"/>
    <w:rsid w:val="00AD7858"/>
    <w:rsid w:val="00AE1363"/>
    <w:rsid w:val="00AE18AC"/>
    <w:rsid w:val="00AE27E5"/>
    <w:rsid w:val="00AE3C24"/>
    <w:rsid w:val="00AE52E4"/>
    <w:rsid w:val="00AE5A98"/>
    <w:rsid w:val="00AE793B"/>
    <w:rsid w:val="00AF074E"/>
    <w:rsid w:val="00AF159D"/>
    <w:rsid w:val="00AF2B38"/>
    <w:rsid w:val="00AF3099"/>
    <w:rsid w:val="00AF4F8C"/>
    <w:rsid w:val="00AF6187"/>
    <w:rsid w:val="00AF729A"/>
    <w:rsid w:val="00AF7FF6"/>
    <w:rsid w:val="00B008EC"/>
    <w:rsid w:val="00B02513"/>
    <w:rsid w:val="00B02B41"/>
    <w:rsid w:val="00B02DB7"/>
    <w:rsid w:val="00B02E50"/>
    <w:rsid w:val="00B031EA"/>
    <w:rsid w:val="00B05CEE"/>
    <w:rsid w:val="00B06150"/>
    <w:rsid w:val="00B06285"/>
    <w:rsid w:val="00B1398E"/>
    <w:rsid w:val="00B1418E"/>
    <w:rsid w:val="00B17002"/>
    <w:rsid w:val="00B2092A"/>
    <w:rsid w:val="00B20ED6"/>
    <w:rsid w:val="00B220CD"/>
    <w:rsid w:val="00B22A11"/>
    <w:rsid w:val="00B22DD0"/>
    <w:rsid w:val="00B268BD"/>
    <w:rsid w:val="00B26AF5"/>
    <w:rsid w:val="00B26BC0"/>
    <w:rsid w:val="00B322F1"/>
    <w:rsid w:val="00B33075"/>
    <w:rsid w:val="00B33842"/>
    <w:rsid w:val="00B357BB"/>
    <w:rsid w:val="00B364AC"/>
    <w:rsid w:val="00B36BF4"/>
    <w:rsid w:val="00B36DCD"/>
    <w:rsid w:val="00B36F4A"/>
    <w:rsid w:val="00B37538"/>
    <w:rsid w:val="00B37863"/>
    <w:rsid w:val="00B41731"/>
    <w:rsid w:val="00B41B19"/>
    <w:rsid w:val="00B421F8"/>
    <w:rsid w:val="00B4227A"/>
    <w:rsid w:val="00B425E0"/>
    <w:rsid w:val="00B4300D"/>
    <w:rsid w:val="00B4496C"/>
    <w:rsid w:val="00B45252"/>
    <w:rsid w:val="00B456B8"/>
    <w:rsid w:val="00B46600"/>
    <w:rsid w:val="00B50A4E"/>
    <w:rsid w:val="00B519BA"/>
    <w:rsid w:val="00B523DB"/>
    <w:rsid w:val="00B53422"/>
    <w:rsid w:val="00B5342D"/>
    <w:rsid w:val="00B5655E"/>
    <w:rsid w:val="00B57211"/>
    <w:rsid w:val="00B57359"/>
    <w:rsid w:val="00B57867"/>
    <w:rsid w:val="00B608F9"/>
    <w:rsid w:val="00B63108"/>
    <w:rsid w:val="00B63C80"/>
    <w:rsid w:val="00B647D0"/>
    <w:rsid w:val="00B64EEC"/>
    <w:rsid w:val="00B67400"/>
    <w:rsid w:val="00B67E1A"/>
    <w:rsid w:val="00B702EE"/>
    <w:rsid w:val="00B70BFA"/>
    <w:rsid w:val="00B7210E"/>
    <w:rsid w:val="00B72598"/>
    <w:rsid w:val="00B73F48"/>
    <w:rsid w:val="00B74D85"/>
    <w:rsid w:val="00B7535F"/>
    <w:rsid w:val="00B76D50"/>
    <w:rsid w:val="00B775C4"/>
    <w:rsid w:val="00B81783"/>
    <w:rsid w:val="00B82082"/>
    <w:rsid w:val="00B82D55"/>
    <w:rsid w:val="00B83EBB"/>
    <w:rsid w:val="00B86EFD"/>
    <w:rsid w:val="00B86FAF"/>
    <w:rsid w:val="00B878A8"/>
    <w:rsid w:val="00B90E1D"/>
    <w:rsid w:val="00B919C9"/>
    <w:rsid w:val="00B91A28"/>
    <w:rsid w:val="00B92057"/>
    <w:rsid w:val="00B9246E"/>
    <w:rsid w:val="00B929B3"/>
    <w:rsid w:val="00B92ADC"/>
    <w:rsid w:val="00B9332E"/>
    <w:rsid w:val="00B93E41"/>
    <w:rsid w:val="00B942D9"/>
    <w:rsid w:val="00B94FB6"/>
    <w:rsid w:val="00B95792"/>
    <w:rsid w:val="00B97258"/>
    <w:rsid w:val="00B9762F"/>
    <w:rsid w:val="00B97CFA"/>
    <w:rsid w:val="00B97EC1"/>
    <w:rsid w:val="00BA361F"/>
    <w:rsid w:val="00BA37AA"/>
    <w:rsid w:val="00BA476E"/>
    <w:rsid w:val="00BA485D"/>
    <w:rsid w:val="00BA71B0"/>
    <w:rsid w:val="00BB09A0"/>
    <w:rsid w:val="00BB2B12"/>
    <w:rsid w:val="00BB2B81"/>
    <w:rsid w:val="00BB557D"/>
    <w:rsid w:val="00BB5D4D"/>
    <w:rsid w:val="00BB73F5"/>
    <w:rsid w:val="00BC07AC"/>
    <w:rsid w:val="00BC0A94"/>
    <w:rsid w:val="00BC13E1"/>
    <w:rsid w:val="00BC15D7"/>
    <w:rsid w:val="00BC1733"/>
    <w:rsid w:val="00BC1CD3"/>
    <w:rsid w:val="00BC3BE2"/>
    <w:rsid w:val="00BC4743"/>
    <w:rsid w:val="00BC55C6"/>
    <w:rsid w:val="00BC5902"/>
    <w:rsid w:val="00BC67F6"/>
    <w:rsid w:val="00BC6B88"/>
    <w:rsid w:val="00BC6FB4"/>
    <w:rsid w:val="00BD166C"/>
    <w:rsid w:val="00BD41A0"/>
    <w:rsid w:val="00BD5364"/>
    <w:rsid w:val="00BD6127"/>
    <w:rsid w:val="00BD73AE"/>
    <w:rsid w:val="00BD796C"/>
    <w:rsid w:val="00BE0A61"/>
    <w:rsid w:val="00BE0E67"/>
    <w:rsid w:val="00BE2C06"/>
    <w:rsid w:val="00BE3E86"/>
    <w:rsid w:val="00BE693C"/>
    <w:rsid w:val="00BE6E94"/>
    <w:rsid w:val="00BE7E6D"/>
    <w:rsid w:val="00BF0CCA"/>
    <w:rsid w:val="00BF1578"/>
    <w:rsid w:val="00BF2C63"/>
    <w:rsid w:val="00BF406B"/>
    <w:rsid w:val="00BF475B"/>
    <w:rsid w:val="00BF5208"/>
    <w:rsid w:val="00BF59C0"/>
    <w:rsid w:val="00BF6515"/>
    <w:rsid w:val="00BF7AFD"/>
    <w:rsid w:val="00BF7BBC"/>
    <w:rsid w:val="00C00151"/>
    <w:rsid w:val="00C06397"/>
    <w:rsid w:val="00C06872"/>
    <w:rsid w:val="00C06FBF"/>
    <w:rsid w:val="00C07176"/>
    <w:rsid w:val="00C07C20"/>
    <w:rsid w:val="00C07D3E"/>
    <w:rsid w:val="00C07E9D"/>
    <w:rsid w:val="00C109F6"/>
    <w:rsid w:val="00C10FA7"/>
    <w:rsid w:val="00C11697"/>
    <w:rsid w:val="00C14BEA"/>
    <w:rsid w:val="00C151A2"/>
    <w:rsid w:val="00C16AA4"/>
    <w:rsid w:val="00C17BA5"/>
    <w:rsid w:val="00C2124A"/>
    <w:rsid w:val="00C218BD"/>
    <w:rsid w:val="00C22400"/>
    <w:rsid w:val="00C2442E"/>
    <w:rsid w:val="00C25194"/>
    <w:rsid w:val="00C27273"/>
    <w:rsid w:val="00C31691"/>
    <w:rsid w:val="00C32B6A"/>
    <w:rsid w:val="00C34141"/>
    <w:rsid w:val="00C34B53"/>
    <w:rsid w:val="00C357C3"/>
    <w:rsid w:val="00C37192"/>
    <w:rsid w:val="00C377CA"/>
    <w:rsid w:val="00C37BB2"/>
    <w:rsid w:val="00C37FD1"/>
    <w:rsid w:val="00C404E5"/>
    <w:rsid w:val="00C40C57"/>
    <w:rsid w:val="00C4150C"/>
    <w:rsid w:val="00C41EE9"/>
    <w:rsid w:val="00C42B78"/>
    <w:rsid w:val="00C431C4"/>
    <w:rsid w:val="00C43888"/>
    <w:rsid w:val="00C441FE"/>
    <w:rsid w:val="00C455E9"/>
    <w:rsid w:val="00C45763"/>
    <w:rsid w:val="00C459C6"/>
    <w:rsid w:val="00C46800"/>
    <w:rsid w:val="00C47018"/>
    <w:rsid w:val="00C47059"/>
    <w:rsid w:val="00C47DDD"/>
    <w:rsid w:val="00C51B2C"/>
    <w:rsid w:val="00C5219E"/>
    <w:rsid w:val="00C52809"/>
    <w:rsid w:val="00C52E1E"/>
    <w:rsid w:val="00C53121"/>
    <w:rsid w:val="00C53354"/>
    <w:rsid w:val="00C533C3"/>
    <w:rsid w:val="00C53A73"/>
    <w:rsid w:val="00C542FA"/>
    <w:rsid w:val="00C57985"/>
    <w:rsid w:val="00C61B65"/>
    <w:rsid w:val="00C625CB"/>
    <w:rsid w:val="00C62766"/>
    <w:rsid w:val="00C63989"/>
    <w:rsid w:val="00C63A0A"/>
    <w:rsid w:val="00C64680"/>
    <w:rsid w:val="00C65F6D"/>
    <w:rsid w:val="00C6783E"/>
    <w:rsid w:val="00C708F0"/>
    <w:rsid w:val="00C716A7"/>
    <w:rsid w:val="00C71ACC"/>
    <w:rsid w:val="00C727F9"/>
    <w:rsid w:val="00C73DC7"/>
    <w:rsid w:val="00C73E1E"/>
    <w:rsid w:val="00C74CC3"/>
    <w:rsid w:val="00C765A1"/>
    <w:rsid w:val="00C76804"/>
    <w:rsid w:val="00C817E1"/>
    <w:rsid w:val="00C83B0E"/>
    <w:rsid w:val="00C85075"/>
    <w:rsid w:val="00C850B4"/>
    <w:rsid w:val="00C8548D"/>
    <w:rsid w:val="00C86507"/>
    <w:rsid w:val="00C87C61"/>
    <w:rsid w:val="00C87EB0"/>
    <w:rsid w:val="00CA0091"/>
    <w:rsid w:val="00CA0C88"/>
    <w:rsid w:val="00CA0CAF"/>
    <w:rsid w:val="00CA22CF"/>
    <w:rsid w:val="00CA2886"/>
    <w:rsid w:val="00CB015F"/>
    <w:rsid w:val="00CB0DE0"/>
    <w:rsid w:val="00CB358A"/>
    <w:rsid w:val="00CB4CAD"/>
    <w:rsid w:val="00CB56C3"/>
    <w:rsid w:val="00CB597D"/>
    <w:rsid w:val="00CB7CB9"/>
    <w:rsid w:val="00CC0B64"/>
    <w:rsid w:val="00CC0E87"/>
    <w:rsid w:val="00CC1CB0"/>
    <w:rsid w:val="00CC2144"/>
    <w:rsid w:val="00CC2D9C"/>
    <w:rsid w:val="00CC2E82"/>
    <w:rsid w:val="00CC371C"/>
    <w:rsid w:val="00CC382E"/>
    <w:rsid w:val="00CC5BAA"/>
    <w:rsid w:val="00CC5CD0"/>
    <w:rsid w:val="00CC5F72"/>
    <w:rsid w:val="00CC7C54"/>
    <w:rsid w:val="00CD2AEA"/>
    <w:rsid w:val="00CD2C53"/>
    <w:rsid w:val="00CD5574"/>
    <w:rsid w:val="00CD55BF"/>
    <w:rsid w:val="00CD602D"/>
    <w:rsid w:val="00CD683B"/>
    <w:rsid w:val="00CD6B20"/>
    <w:rsid w:val="00CD6D37"/>
    <w:rsid w:val="00CD77AA"/>
    <w:rsid w:val="00CE1044"/>
    <w:rsid w:val="00CE28AD"/>
    <w:rsid w:val="00CE599F"/>
    <w:rsid w:val="00CE68BA"/>
    <w:rsid w:val="00CF00C7"/>
    <w:rsid w:val="00CF04F7"/>
    <w:rsid w:val="00CF0B4B"/>
    <w:rsid w:val="00CF1614"/>
    <w:rsid w:val="00CF16AE"/>
    <w:rsid w:val="00CF2E3A"/>
    <w:rsid w:val="00CF2FB2"/>
    <w:rsid w:val="00CF3AC9"/>
    <w:rsid w:val="00D031EC"/>
    <w:rsid w:val="00D03E2F"/>
    <w:rsid w:val="00D06DD9"/>
    <w:rsid w:val="00D0708F"/>
    <w:rsid w:val="00D073F8"/>
    <w:rsid w:val="00D07556"/>
    <w:rsid w:val="00D1062C"/>
    <w:rsid w:val="00D11208"/>
    <w:rsid w:val="00D11292"/>
    <w:rsid w:val="00D114BB"/>
    <w:rsid w:val="00D11C53"/>
    <w:rsid w:val="00D11F42"/>
    <w:rsid w:val="00D12130"/>
    <w:rsid w:val="00D1310F"/>
    <w:rsid w:val="00D13797"/>
    <w:rsid w:val="00D15437"/>
    <w:rsid w:val="00D15601"/>
    <w:rsid w:val="00D15A89"/>
    <w:rsid w:val="00D17E02"/>
    <w:rsid w:val="00D20D9A"/>
    <w:rsid w:val="00D22403"/>
    <w:rsid w:val="00D24263"/>
    <w:rsid w:val="00D2508F"/>
    <w:rsid w:val="00D25835"/>
    <w:rsid w:val="00D2583B"/>
    <w:rsid w:val="00D26375"/>
    <w:rsid w:val="00D316EE"/>
    <w:rsid w:val="00D318CF"/>
    <w:rsid w:val="00D328AD"/>
    <w:rsid w:val="00D34175"/>
    <w:rsid w:val="00D347A6"/>
    <w:rsid w:val="00D36799"/>
    <w:rsid w:val="00D36D5E"/>
    <w:rsid w:val="00D3741A"/>
    <w:rsid w:val="00D4017A"/>
    <w:rsid w:val="00D40310"/>
    <w:rsid w:val="00D408A1"/>
    <w:rsid w:val="00D40DEF"/>
    <w:rsid w:val="00D42C35"/>
    <w:rsid w:val="00D4352B"/>
    <w:rsid w:val="00D441D1"/>
    <w:rsid w:val="00D449ED"/>
    <w:rsid w:val="00D4581F"/>
    <w:rsid w:val="00D45956"/>
    <w:rsid w:val="00D46384"/>
    <w:rsid w:val="00D469CC"/>
    <w:rsid w:val="00D46F8C"/>
    <w:rsid w:val="00D52359"/>
    <w:rsid w:val="00D52672"/>
    <w:rsid w:val="00D528C1"/>
    <w:rsid w:val="00D53D0E"/>
    <w:rsid w:val="00D5628E"/>
    <w:rsid w:val="00D60095"/>
    <w:rsid w:val="00D60843"/>
    <w:rsid w:val="00D60DD4"/>
    <w:rsid w:val="00D6104E"/>
    <w:rsid w:val="00D61FA1"/>
    <w:rsid w:val="00D62ABA"/>
    <w:rsid w:val="00D645EF"/>
    <w:rsid w:val="00D66818"/>
    <w:rsid w:val="00D675CF"/>
    <w:rsid w:val="00D675D1"/>
    <w:rsid w:val="00D67F84"/>
    <w:rsid w:val="00D70800"/>
    <w:rsid w:val="00D73438"/>
    <w:rsid w:val="00D74FC3"/>
    <w:rsid w:val="00D754E1"/>
    <w:rsid w:val="00D75C57"/>
    <w:rsid w:val="00D8072E"/>
    <w:rsid w:val="00D8194D"/>
    <w:rsid w:val="00D85CFA"/>
    <w:rsid w:val="00D85E2A"/>
    <w:rsid w:val="00D869A8"/>
    <w:rsid w:val="00D87D08"/>
    <w:rsid w:val="00D87ED0"/>
    <w:rsid w:val="00D90F77"/>
    <w:rsid w:val="00D91C1A"/>
    <w:rsid w:val="00D91F2F"/>
    <w:rsid w:val="00D92E39"/>
    <w:rsid w:val="00D93038"/>
    <w:rsid w:val="00D933B2"/>
    <w:rsid w:val="00D93DF7"/>
    <w:rsid w:val="00D946AE"/>
    <w:rsid w:val="00D962C9"/>
    <w:rsid w:val="00D968DE"/>
    <w:rsid w:val="00D97B2F"/>
    <w:rsid w:val="00DA06A2"/>
    <w:rsid w:val="00DA1B76"/>
    <w:rsid w:val="00DA1D47"/>
    <w:rsid w:val="00DA274B"/>
    <w:rsid w:val="00DA474B"/>
    <w:rsid w:val="00DA642C"/>
    <w:rsid w:val="00DA7041"/>
    <w:rsid w:val="00DA774D"/>
    <w:rsid w:val="00DB07E1"/>
    <w:rsid w:val="00DB1372"/>
    <w:rsid w:val="00DB23B4"/>
    <w:rsid w:val="00DB274C"/>
    <w:rsid w:val="00DB2FDD"/>
    <w:rsid w:val="00DB36B2"/>
    <w:rsid w:val="00DB4346"/>
    <w:rsid w:val="00DB4748"/>
    <w:rsid w:val="00DB4768"/>
    <w:rsid w:val="00DB5819"/>
    <w:rsid w:val="00DB5BAE"/>
    <w:rsid w:val="00DB7142"/>
    <w:rsid w:val="00DB75ED"/>
    <w:rsid w:val="00DC0874"/>
    <w:rsid w:val="00DC12E2"/>
    <w:rsid w:val="00DC25F7"/>
    <w:rsid w:val="00DC3611"/>
    <w:rsid w:val="00DC4FC7"/>
    <w:rsid w:val="00DC5AAE"/>
    <w:rsid w:val="00DC6AA7"/>
    <w:rsid w:val="00DC6AAF"/>
    <w:rsid w:val="00DD028F"/>
    <w:rsid w:val="00DD14B1"/>
    <w:rsid w:val="00DD1BA6"/>
    <w:rsid w:val="00DD59E5"/>
    <w:rsid w:val="00DD6F7B"/>
    <w:rsid w:val="00DE2BBD"/>
    <w:rsid w:val="00DE5FE4"/>
    <w:rsid w:val="00DE6CCD"/>
    <w:rsid w:val="00DF23C5"/>
    <w:rsid w:val="00DF2E48"/>
    <w:rsid w:val="00DF3D6A"/>
    <w:rsid w:val="00DF5548"/>
    <w:rsid w:val="00DF5A44"/>
    <w:rsid w:val="00DF68BF"/>
    <w:rsid w:val="00DF6C6E"/>
    <w:rsid w:val="00DF6F56"/>
    <w:rsid w:val="00DF6FBE"/>
    <w:rsid w:val="00DF7DDA"/>
    <w:rsid w:val="00E00C85"/>
    <w:rsid w:val="00E010F8"/>
    <w:rsid w:val="00E02AE7"/>
    <w:rsid w:val="00E031F2"/>
    <w:rsid w:val="00E0484A"/>
    <w:rsid w:val="00E10F86"/>
    <w:rsid w:val="00E14671"/>
    <w:rsid w:val="00E1499A"/>
    <w:rsid w:val="00E14D18"/>
    <w:rsid w:val="00E14DDF"/>
    <w:rsid w:val="00E150A0"/>
    <w:rsid w:val="00E165DD"/>
    <w:rsid w:val="00E1768A"/>
    <w:rsid w:val="00E221B9"/>
    <w:rsid w:val="00E222B6"/>
    <w:rsid w:val="00E22415"/>
    <w:rsid w:val="00E2552E"/>
    <w:rsid w:val="00E25B5F"/>
    <w:rsid w:val="00E2620D"/>
    <w:rsid w:val="00E272C3"/>
    <w:rsid w:val="00E30715"/>
    <w:rsid w:val="00E309D2"/>
    <w:rsid w:val="00E31C36"/>
    <w:rsid w:val="00E32149"/>
    <w:rsid w:val="00E32685"/>
    <w:rsid w:val="00E330B4"/>
    <w:rsid w:val="00E330E1"/>
    <w:rsid w:val="00E33107"/>
    <w:rsid w:val="00E3313D"/>
    <w:rsid w:val="00E331FC"/>
    <w:rsid w:val="00E3322F"/>
    <w:rsid w:val="00E33E13"/>
    <w:rsid w:val="00E3543E"/>
    <w:rsid w:val="00E35555"/>
    <w:rsid w:val="00E362F0"/>
    <w:rsid w:val="00E36A4D"/>
    <w:rsid w:val="00E36B5E"/>
    <w:rsid w:val="00E36C4F"/>
    <w:rsid w:val="00E36F7F"/>
    <w:rsid w:val="00E40275"/>
    <w:rsid w:val="00E40396"/>
    <w:rsid w:val="00E409D2"/>
    <w:rsid w:val="00E411C0"/>
    <w:rsid w:val="00E41C0B"/>
    <w:rsid w:val="00E440E8"/>
    <w:rsid w:val="00E45A33"/>
    <w:rsid w:val="00E464DA"/>
    <w:rsid w:val="00E46520"/>
    <w:rsid w:val="00E46986"/>
    <w:rsid w:val="00E47CC3"/>
    <w:rsid w:val="00E50279"/>
    <w:rsid w:val="00E50FC5"/>
    <w:rsid w:val="00E51CEB"/>
    <w:rsid w:val="00E52CEF"/>
    <w:rsid w:val="00E53B5B"/>
    <w:rsid w:val="00E53F4A"/>
    <w:rsid w:val="00E61368"/>
    <w:rsid w:val="00E61E1E"/>
    <w:rsid w:val="00E62D17"/>
    <w:rsid w:val="00E63216"/>
    <w:rsid w:val="00E6339B"/>
    <w:rsid w:val="00E66B5E"/>
    <w:rsid w:val="00E710A0"/>
    <w:rsid w:val="00E7231F"/>
    <w:rsid w:val="00E739DB"/>
    <w:rsid w:val="00E73DFB"/>
    <w:rsid w:val="00E755EC"/>
    <w:rsid w:val="00E756CB"/>
    <w:rsid w:val="00E774C0"/>
    <w:rsid w:val="00E8149E"/>
    <w:rsid w:val="00E824A5"/>
    <w:rsid w:val="00E8311F"/>
    <w:rsid w:val="00E8396E"/>
    <w:rsid w:val="00E84F3A"/>
    <w:rsid w:val="00E85550"/>
    <w:rsid w:val="00E91514"/>
    <w:rsid w:val="00E91789"/>
    <w:rsid w:val="00E925CE"/>
    <w:rsid w:val="00E932CD"/>
    <w:rsid w:val="00E948F1"/>
    <w:rsid w:val="00E94AB9"/>
    <w:rsid w:val="00E94C16"/>
    <w:rsid w:val="00E94CBF"/>
    <w:rsid w:val="00E95306"/>
    <w:rsid w:val="00E96B4C"/>
    <w:rsid w:val="00E9723F"/>
    <w:rsid w:val="00EA10B0"/>
    <w:rsid w:val="00EA19B5"/>
    <w:rsid w:val="00EA381E"/>
    <w:rsid w:val="00EA3D94"/>
    <w:rsid w:val="00EA51FB"/>
    <w:rsid w:val="00EA5AA0"/>
    <w:rsid w:val="00EB0606"/>
    <w:rsid w:val="00EB07E9"/>
    <w:rsid w:val="00EB12A8"/>
    <w:rsid w:val="00EB156A"/>
    <w:rsid w:val="00EB3985"/>
    <w:rsid w:val="00EB4D6E"/>
    <w:rsid w:val="00EB5264"/>
    <w:rsid w:val="00EB56E1"/>
    <w:rsid w:val="00EB76C8"/>
    <w:rsid w:val="00EB7F64"/>
    <w:rsid w:val="00EC03FD"/>
    <w:rsid w:val="00EC221D"/>
    <w:rsid w:val="00EC2928"/>
    <w:rsid w:val="00EC3BDB"/>
    <w:rsid w:val="00EC6708"/>
    <w:rsid w:val="00EC758D"/>
    <w:rsid w:val="00ED0087"/>
    <w:rsid w:val="00ED3168"/>
    <w:rsid w:val="00ED6308"/>
    <w:rsid w:val="00ED67C7"/>
    <w:rsid w:val="00ED7D0F"/>
    <w:rsid w:val="00ED7D4A"/>
    <w:rsid w:val="00EE16A2"/>
    <w:rsid w:val="00EE2ACE"/>
    <w:rsid w:val="00EE336C"/>
    <w:rsid w:val="00EE4143"/>
    <w:rsid w:val="00EE6AD6"/>
    <w:rsid w:val="00EE729C"/>
    <w:rsid w:val="00EE768A"/>
    <w:rsid w:val="00EE76E5"/>
    <w:rsid w:val="00EF0762"/>
    <w:rsid w:val="00EF11BE"/>
    <w:rsid w:val="00EF1F86"/>
    <w:rsid w:val="00EF2F76"/>
    <w:rsid w:val="00EF39BD"/>
    <w:rsid w:val="00EF4727"/>
    <w:rsid w:val="00EF4D4D"/>
    <w:rsid w:val="00EF72F7"/>
    <w:rsid w:val="00F010A6"/>
    <w:rsid w:val="00F017E9"/>
    <w:rsid w:val="00F02581"/>
    <w:rsid w:val="00F04397"/>
    <w:rsid w:val="00F04AFE"/>
    <w:rsid w:val="00F07274"/>
    <w:rsid w:val="00F07A06"/>
    <w:rsid w:val="00F07A84"/>
    <w:rsid w:val="00F10358"/>
    <w:rsid w:val="00F10749"/>
    <w:rsid w:val="00F107E3"/>
    <w:rsid w:val="00F120C8"/>
    <w:rsid w:val="00F1264C"/>
    <w:rsid w:val="00F12CCB"/>
    <w:rsid w:val="00F12ED6"/>
    <w:rsid w:val="00F135FB"/>
    <w:rsid w:val="00F15A6D"/>
    <w:rsid w:val="00F17CB9"/>
    <w:rsid w:val="00F17F34"/>
    <w:rsid w:val="00F2008F"/>
    <w:rsid w:val="00F20D2B"/>
    <w:rsid w:val="00F2201A"/>
    <w:rsid w:val="00F2219C"/>
    <w:rsid w:val="00F2281C"/>
    <w:rsid w:val="00F22BF0"/>
    <w:rsid w:val="00F24205"/>
    <w:rsid w:val="00F25BC2"/>
    <w:rsid w:val="00F25F94"/>
    <w:rsid w:val="00F26754"/>
    <w:rsid w:val="00F3010D"/>
    <w:rsid w:val="00F30502"/>
    <w:rsid w:val="00F318B3"/>
    <w:rsid w:val="00F34559"/>
    <w:rsid w:val="00F358A9"/>
    <w:rsid w:val="00F35A42"/>
    <w:rsid w:val="00F35B64"/>
    <w:rsid w:val="00F37C5F"/>
    <w:rsid w:val="00F40332"/>
    <w:rsid w:val="00F40B37"/>
    <w:rsid w:val="00F41E6A"/>
    <w:rsid w:val="00F434A5"/>
    <w:rsid w:val="00F44B19"/>
    <w:rsid w:val="00F47F79"/>
    <w:rsid w:val="00F51ED4"/>
    <w:rsid w:val="00F529B0"/>
    <w:rsid w:val="00F529D2"/>
    <w:rsid w:val="00F53FA7"/>
    <w:rsid w:val="00F57579"/>
    <w:rsid w:val="00F61599"/>
    <w:rsid w:val="00F622CB"/>
    <w:rsid w:val="00F62492"/>
    <w:rsid w:val="00F62744"/>
    <w:rsid w:val="00F62C1F"/>
    <w:rsid w:val="00F62C92"/>
    <w:rsid w:val="00F63612"/>
    <w:rsid w:val="00F646CE"/>
    <w:rsid w:val="00F64A0B"/>
    <w:rsid w:val="00F65B2A"/>
    <w:rsid w:val="00F673E8"/>
    <w:rsid w:val="00F67AA4"/>
    <w:rsid w:val="00F72A3D"/>
    <w:rsid w:val="00F72C91"/>
    <w:rsid w:val="00F73F20"/>
    <w:rsid w:val="00F74332"/>
    <w:rsid w:val="00F759D6"/>
    <w:rsid w:val="00F76688"/>
    <w:rsid w:val="00F770CC"/>
    <w:rsid w:val="00F775F1"/>
    <w:rsid w:val="00F809C7"/>
    <w:rsid w:val="00F80F35"/>
    <w:rsid w:val="00F8101A"/>
    <w:rsid w:val="00F8197E"/>
    <w:rsid w:val="00F849B6"/>
    <w:rsid w:val="00F8519F"/>
    <w:rsid w:val="00F85607"/>
    <w:rsid w:val="00F87EEB"/>
    <w:rsid w:val="00F912C7"/>
    <w:rsid w:val="00F91AC8"/>
    <w:rsid w:val="00F91B54"/>
    <w:rsid w:val="00F91B75"/>
    <w:rsid w:val="00F934D9"/>
    <w:rsid w:val="00F94194"/>
    <w:rsid w:val="00F95B2F"/>
    <w:rsid w:val="00F95B5A"/>
    <w:rsid w:val="00F976FB"/>
    <w:rsid w:val="00FA3A50"/>
    <w:rsid w:val="00FA5AE3"/>
    <w:rsid w:val="00FA79ED"/>
    <w:rsid w:val="00FA7D03"/>
    <w:rsid w:val="00FB3C75"/>
    <w:rsid w:val="00FB56F5"/>
    <w:rsid w:val="00FB7431"/>
    <w:rsid w:val="00FB78C2"/>
    <w:rsid w:val="00FC3D7B"/>
    <w:rsid w:val="00FC526D"/>
    <w:rsid w:val="00FC545F"/>
    <w:rsid w:val="00FC5614"/>
    <w:rsid w:val="00FC5622"/>
    <w:rsid w:val="00FD047C"/>
    <w:rsid w:val="00FD20BF"/>
    <w:rsid w:val="00FD253C"/>
    <w:rsid w:val="00FD2BAA"/>
    <w:rsid w:val="00FD2C70"/>
    <w:rsid w:val="00FD427B"/>
    <w:rsid w:val="00FD4ACE"/>
    <w:rsid w:val="00FD6B0E"/>
    <w:rsid w:val="00FD6B99"/>
    <w:rsid w:val="00FE039B"/>
    <w:rsid w:val="00FE15EC"/>
    <w:rsid w:val="00FE1CDE"/>
    <w:rsid w:val="00FE2283"/>
    <w:rsid w:val="00FE2832"/>
    <w:rsid w:val="00FE2B1D"/>
    <w:rsid w:val="00FE3CFD"/>
    <w:rsid w:val="00FE4356"/>
    <w:rsid w:val="00FE47CF"/>
    <w:rsid w:val="00FE47F7"/>
    <w:rsid w:val="00FE48A2"/>
    <w:rsid w:val="00FF248D"/>
    <w:rsid w:val="00FF63E2"/>
    <w:rsid w:val="00FF7CD7"/>
    <w:rsid w:val="03C26BD1"/>
    <w:rsid w:val="05017C52"/>
    <w:rsid w:val="077F0C40"/>
    <w:rsid w:val="07DF2906"/>
    <w:rsid w:val="09EA05ED"/>
    <w:rsid w:val="0A8F6E15"/>
    <w:rsid w:val="0EBA50FE"/>
    <w:rsid w:val="112C3C37"/>
    <w:rsid w:val="1183EDB1"/>
    <w:rsid w:val="12E52961"/>
    <w:rsid w:val="15375E62"/>
    <w:rsid w:val="156903A2"/>
    <w:rsid w:val="16D42CDF"/>
    <w:rsid w:val="17B648CC"/>
    <w:rsid w:val="17D95673"/>
    <w:rsid w:val="187327BD"/>
    <w:rsid w:val="19AF639F"/>
    <w:rsid w:val="1B331D07"/>
    <w:rsid w:val="1BDB2B53"/>
    <w:rsid w:val="1F7F227B"/>
    <w:rsid w:val="1FFD2F89"/>
    <w:rsid w:val="20FF14F2"/>
    <w:rsid w:val="21550065"/>
    <w:rsid w:val="245B38D1"/>
    <w:rsid w:val="251E1D03"/>
    <w:rsid w:val="29732512"/>
    <w:rsid w:val="29DF5830"/>
    <w:rsid w:val="2B1C386E"/>
    <w:rsid w:val="2B1E480B"/>
    <w:rsid w:val="2B700882"/>
    <w:rsid w:val="2CC118F2"/>
    <w:rsid w:val="2D26080E"/>
    <w:rsid w:val="2E2D7C9E"/>
    <w:rsid w:val="2E520501"/>
    <w:rsid w:val="2E66470A"/>
    <w:rsid w:val="34483C32"/>
    <w:rsid w:val="351C5F25"/>
    <w:rsid w:val="37B91C4D"/>
    <w:rsid w:val="39EFA30C"/>
    <w:rsid w:val="3A6A32CA"/>
    <w:rsid w:val="3BBFE7A4"/>
    <w:rsid w:val="3BCD6E7C"/>
    <w:rsid w:val="3C0D06AF"/>
    <w:rsid w:val="3C6A0C14"/>
    <w:rsid w:val="3CFB8F91"/>
    <w:rsid w:val="3DFE2312"/>
    <w:rsid w:val="3EEE3541"/>
    <w:rsid w:val="3EF3445C"/>
    <w:rsid w:val="3EFFD0F9"/>
    <w:rsid w:val="3FBC05FB"/>
    <w:rsid w:val="3FEAECB8"/>
    <w:rsid w:val="3FF5413C"/>
    <w:rsid w:val="3FFE7740"/>
    <w:rsid w:val="41214B28"/>
    <w:rsid w:val="41C773E2"/>
    <w:rsid w:val="47884B7D"/>
    <w:rsid w:val="47DDCB6C"/>
    <w:rsid w:val="47FA03C6"/>
    <w:rsid w:val="4B9A1834"/>
    <w:rsid w:val="4D4C3002"/>
    <w:rsid w:val="4DF8366D"/>
    <w:rsid w:val="4FEF0763"/>
    <w:rsid w:val="55A14C92"/>
    <w:rsid w:val="55DD7BEB"/>
    <w:rsid w:val="56985A60"/>
    <w:rsid w:val="575C3274"/>
    <w:rsid w:val="579381D7"/>
    <w:rsid w:val="57CF6213"/>
    <w:rsid w:val="588418A2"/>
    <w:rsid w:val="5AD87635"/>
    <w:rsid w:val="5B9FB3C3"/>
    <w:rsid w:val="5DFFD2C5"/>
    <w:rsid w:val="5F9B7AE0"/>
    <w:rsid w:val="5FBCFC77"/>
    <w:rsid w:val="5FBEA25E"/>
    <w:rsid w:val="5FF4247C"/>
    <w:rsid w:val="5FFC8CFE"/>
    <w:rsid w:val="5FFD1323"/>
    <w:rsid w:val="618D6C67"/>
    <w:rsid w:val="636E524A"/>
    <w:rsid w:val="639C7CF6"/>
    <w:rsid w:val="64095E7F"/>
    <w:rsid w:val="64414325"/>
    <w:rsid w:val="658C7FE7"/>
    <w:rsid w:val="66411775"/>
    <w:rsid w:val="68B57855"/>
    <w:rsid w:val="6A053438"/>
    <w:rsid w:val="6B0008F1"/>
    <w:rsid w:val="6B9F2C64"/>
    <w:rsid w:val="6BC308DC"/>
    <w:rsid w:val="6BC960D2"/>
    <w:rsid w:val="6BD46E9D"/>
    <w:rsid w:val="6DB7DC6C"/>
    <w:rsid w:val="6DCE37AD"/>
    <w:rsid w:val="6DEA5845"/>
    <w:rsid w:val="6DEE7A91"/>
    <w:rsid w:val="6E6931FA"/>
    <w:rsid w:val="6F7D354A"/>
    <w:rsid w:val="6FFDF0C0"/>
    <w:rsid w:val="763DF14C"/>
    <w:rsid w:val="764F59DF"/>
    <w:rsid w:val="766F3426"/>
    <w:rsid w:val="7851049C"/>
    <w:rsid w:val="791D122B"/>
    <w:rsid w:val="79DD4C28"/>
    <w:rsid w:val="7A552F0D"/>
    <w:rsid w:val="7AE96FDE"/>
    <w:rsid w:val="7AFAB015"/>
    <w:rsid w:val="7BFF1399"/>
    <w:rsid w:val="7BFF8693"/>
    <w:rsid w:val="7CD7E6EB"/>
    <w:rsid w:val="7CFA34E4"/>
    <w:rsid w:val="7D996D0B"/>
    <w:rsid w:val="7DA7C564"/>
    <w:rsid w:val="7DDF6761"/>
    <w:rsid w:val="7DFA6E0E"/>
    <w:rsid w:val="7E4F77AA"/>
    <w:rsid w:val="7EF729D8"/>
    <w:rsid w:val="7EFF8F28"/>
    <w:rsid w:val="7EFFF9E3"/>
    <w:rsid w:val="7F7F5824"/>
    <w:rsid w:val="7F9B6BCE"/>
    <w:rsid w:val="7FBF3D65"/>
    <w:rsid w:val="7FC5B5BB"/>
    <w:rsid w:val="7FDFD368"/>
    <w:rsid w:val="7FE7C152"/>
    <w:rsid w:val="7FE7D4B8"/>
    <w:rsid w:val="7FFFC6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873C3"/>
  <w15:docId w15:val="{D421DD2B-2FE4-40AA-B2FA-FD70DDD5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a">
    <w:name w:val="Normal"/>
    <w:qFormat/>
    <w:rsid w:val="00A429A5"/>
    <w:pPr>
      <w:widowControl w:val="0"/>
      <w:jc w:val="both"/>
    </w:pPr>
    <w:rPr>
      <w:kern w:val="2"/>
      <w:sz w:val="21"/>
      <w:szCs w:val="24"/>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qFormat/>
    <w:pPr>
      <w:widowControl w:val="0"/>
      <w:spacing w:after="120" w:line="480" w:lineRule="auto"/>
      <w:jc w:val="both"/>
      <w:textAlignment w:val="baseline"/>
    </w:pPr>
    <w:rPr>
      <w:rFonts w:ascii="Calibri" w:hAnsi="Calibri"/>
      <w:kern w:val="2"/>
      <w:sz w:val="32"/>
      <w:szCs w:val="32"/>
    </w:rPr>
  </w:style>
  <w:style w:type="paragraph" w:styleId="TOC7">
    <w:name w:val="toc 7"/>
    <w:basedOn w:val="aa"/>
    <w:next w:val="aa"/>
    <w:uiPriority w:val="39"/>
    <w:unhideWhenUsed/>
    <w:qFormat/>
    <w:pPr>
      <w:tabs>
        <w:tab w:val="right" w:leader="dot" w:pos="9344"/>
      </w:tabs>
      <w:adjustRightInd w:val="0"/>
      <w:spacing w:line="300" w:lineRule="exact"/>
      <w:ind w:left="1259"/>
    </w:pPr>
    <w:rPr>
      <w:rFonts w:ascii="宋体" w:hAnsi="Calibri"/>
      <w:szCs w:val="21"/>
    </w:rPr>
  </w:style>
  <w:style w:type="paragraph" w:styleId="ae">
    <w:name w:val="Normal Indent"/>
    <w:basedOn w:val="aa"/>
    <w:qFormat/>
    <w:pPr>
      <w:ind w:firstLineChars="200" w:firstLine="420"/>
    </w:pPr>
    <w:rPr>
      <w:rFonts w:ascii="Calibri" w:hAnsi="Calibri"/>
    </w:rPr>
  </w:style>
  <w:style w:type="paragraph" w:styleId="af">
    <w:name w:val="caption"/>
    <w:basedOn w:val="aa"/>
    <w:next w:val="aa"/>
    <w:qFormat/>
    <w:rPr>
      <w:rFonts w:ascii="Arial" w:eastAsia="黑体" w:hAnsi="Arial"/>
      <w:sz w:val="20"/>
    </w:rPr>
  </w:style>
  <w:style w:type="paragraph" w:styleId="af0">
    <w:name w:val="annotation text"/>
    <w:basedOn w:val="aa"/>
    <w:link w:val="af1"/>
    <w:uiPriority w:val="99"/>
    <w:semiHidden/>
    <w:unhideWhenUsed/>
    <w:qFormat/>
    <w:pPr>
      <w:jc w:val="left"/>
    </w:pPr>
  </w:style>
  <w:style w:type="paragraph" w:styleId="af2">
    <w:name w:val="Body Text"/>
    <w:basedOn w:val="aa"/>
    <w:link w:val="af3"/>
    <w:semiHidden/>
    <w:qFormat/>
    <w:rPr>
      <w:rFonts w:ascii="Arial" w:eastAsia="Arial" w:hAnsi="Arial" w:cs="Arial"/>
      <w:szCs w:val="21"/>
      <w:lang w:eastAsia="en-US"/>
    </w:rPr>
  </w:style>
  <w:style w:type="paragraph" w:styleId="af4">
    <w:name w:val="Date"/>
    <w:basedOn w:val="aa"/>
    <w:next w:val="aa"/>
    <w:link w:val="af5"/>
    <w:uiPriority w:val="99"/>
    <w:semiHidden/>
    <w:unhideWhenUsed/>
    <w:qFormat/>
    <w:pPr>
      <w:ind w:leftChars="2500" w:left="100"/>
    </w:pPr>
  </w:style>
  <w:style w:type="paragraph" w:styleId="af6">
    <w:name w:val="Balloon Text"/>
    <w:basedOn w:val="aa"/>
    <w:link w:val="af7"/>
    <w:uiPriority w:val="99"/>
    <w:semiHidden/>
    <w:unhideWhenUsed/>
    <w:qFormat/>
    <w:rPr>
      <w:sz w:val="18"/>
      <w:szCs w:val="18"/>
    </w:rPr>
  </w:style>
  <w:style w:type="paragraph" w:styleId="af8">
    <w:name w:val="footer"/>
    <w:basedOn w:val="aa"/>
    <w:link w:val="af9"/>
    <w:unhideWhenUsed/>
    <w:qFormat/>
    <w:pPr>
      <w:tabs>
        <w:tab w:val="center" w:pos="4153"/>
        <w:tab w:val="right" w:pos="8306"/>
      </w:tabs>
      <w:snapToGrid w:val="0"/>
      <w:jc w:val="left"/>
    </w:pPr>
    <w:rPr>
      <w:sz w:val="18"/>
      <w:szCs w:val="18"/>
    </w:rPr>
  </w:style>
  <w:style w:type="paragraph" w:styleId="afa">
    <w:name w:val="header"/>
    <w:basedOn w:val="aa"/>
    <w:link w:val="afb"/>
    <w:unhideWhenUsed/>
    <w:qFormat/>
    <w:pPr>
      <w:pBdr>
        <w:bottom w:val="single" w:sz="6" w:space="1" w:color="auto"/>
      </w:pBdr>
      <w:tabs>
        <w:tab w:val="center" w:pos="4153"/>
        <w:tab w:val="right" w:pos="8306"/>
      </w:tabs>
      <w:snapToGrid w:val="0"/>
      <w:jc w:val="center"/>
    </w:pPr>
    <w:rPr>
      <w:sz w:val="18"/>
      <w:szCs w:val="18"/>
    </w:rPr>
  </w:style>
  <w:style w:type="paragraph" w:styleId="afc">
    <w:name w:val="Normal (Web)"/>
    <w:basedOn w:val="aa"/>
    <w:unhideWhenUsed/>
    <w:qFormat/>
    <w:rPr>
      <w:sz w:val="24"/>
    </w:rPr>
  </w:style>
  <w:style w:type="paragraph" w:styleId="afd">
    <w:name w:val="Title"/>
    <w:basedOn w:val="aa"/>
    <w:next w:val="aa"/>
    <w:link w:val="afe"/>
    <w:qFormat/>
    <w:pPr>
      <w:widowControl/>
      <w:jc w:val="center"/>
    </w:pPr>
    <w:rPr>
      <w:b/>
      <w:bCs/>
      <w:kern w:val="0"/>
      <w:sz w:val="24"/>
      <w:lang w:eastAsia="en-US"/>
    </w:rPr>
  </w:style>
  <w:style w:type="paragraph" w:styleId="aff">
    <w:name w:val="annotation subject"/>
    <w:basedOn w:val="af0"/>
    <w:next w:val="af0"/>
    <w:link w:val="aff0"/>
    <w:uiPriority w:val="99"/>
    <w:semiHidden/>
    <w:unhideWhenUsed/>
    <w:qFormat/>
    <w:rPr>
      <w:b/>
      <w:bCs/>
    </w:rPr>
  </w:style>
  <w:style w:type="table" w:styleId="aff1">
    <w:name w:val="Table Grid"/>
    <w:basedOn w:val="ac"/>
    <w:uiPriority w:val="3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b"/>
    <w:qFormat/>
    <w:rPr>
      <w:color w:val="2440B3"/>
      <w:u w:val="single"/>
    </w:rPr>
  </w:style>
  <w:style w:type="character" w:styleId="aff3">
    <w:name w:val="annotation reference"/>
    <w:basedOn w:val="ab"/>
    <w:uiPriority w:val="99"/>
    <w:semiHidden/>
    <w:unhideWhenUsed/>
    <w:qFormat/>
    <w:rPr>
      <w:sz w:val="21"/>
      <w:szCs w:val="21"/>
    </w:rPr>
  </w:style>
  <w:style w:type="character" w:customStyle="1" w:styleId="afb">
    <w:name w:val="页眉 字符"/>
    <w:basedOn w:val="ab"/>
    <w:link w:val="afa"/>
    <w:qFormat/>
    <w:rPr>
      <w:sz w:val="18"/>
      <w:szCs w:val="18"/>
    </w:rPr>
  </w:style>
  <w:style w:type="character" w:customStyle="1" w:styleId="af9">
    <w:name w:val="页脚 字符"/>
    <w:basedOn w:val="ab"/>
    <w:link w:val="af8"/>
    <w:qFormat/>
    <w:rPr>
      <w:sz w:val="18"/>
      <w:szCs w:val="18"/>
    </w:rPr>
  </w:style>
  <w:style w:type="character" w:customStyle="1" w:styleId="Char">
    <w:name w:val="段 Char"/>
    <w:link w:val="aff4"/>
    <w:qFormat/>
    <w:rPr>
      <w:rFonts w:ascii="宋体"/>
    </w:rPr>
  </w:style>
  <w:style w:type="paragraph" w:customStyle="1" w:styleId="aff4">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5">
    <w:name w:val="章标题"/>
    <w:next w:val="aff4"/>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6"/>
    <w:qFormat/>
    <w:rPr>
      <w:rFonts w:ascii="宋体" w:eastAsia="宋体" w:hAnsi="Times New Roman" w:cs="Times New Roman"/>
      <w:kern w:val="0"/>
      <w:szCs w:val="20"/>
    </w:rPr>
  </w:style>
  <w:style w:type="paragraph" w:customStyle="1" w:styleId="a6">
    <w:name w:val="标准文件_二级条标题"/>
    <w:next w:val="aff6"/>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6"/>
    <w:qFormat/>
    <w:pPr>
      <w:widowControl/>
      <w:numPr>
        <w:ilvl w:val="4"/>
      </w:numPr>
      <w:outlineLvl w:val="3"/>
    </w:pPr>
  </w:style>
  <w:style w:type="paragraph" w:customStyle="1" w:styleId="a8">
    <w:name w:val="标准文件_四级条标题"/>
    <w:next w:val="aff6"/>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6"/>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6"/>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6"/>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7">
    <w:name w:val="批注框文本 字符"/>
    <w:basedOn w:val="ab"/>
    <w:link w:val="af6"/>
    <w:uiPriority w:val="99"/>
    <w:semiHidden/>
    <w:qFormat/>
    <w:rPr>
      <w:kern w:val="2"/>
      <w:sz w:val="18"/>
      <w:szCs w:val="18"/>
    </w:rPr>
  </w:style>
  <w:style w:type="character" w:customStyle="1" w:styleId="af1">
    <w:name w:val="批注文字 字符"/>
    <w:basedOn w:val="ab"/>
    <w:link w:val="af0"/>
    <w:uiPriority w:val="99"/>
    <w:semiHidden/>
    <w:qFormat/>
    <w:rPr>
      <w:kern w:val="2"/>
      <w:sz w:val="21"/>
      <w:szCs w:val="24"/>
    </w:rPr>
  </w:style>
  <w:style w:type="character" w:customStyle="1" w:styleId="aff0">
    <w:name w:val="批注主题 字符"/>
    <w:basedOn w:val="af1"/>
    <w:link w:val="aff"/>
    <w:uiPriority w:val="99"/>
    <w:semiHidden/>
    <w:qFormat/>
    <w:rPr>
      <w:b/>
      <w:bCs/>
      <w:kern w:val="2"/>
      <w:sz w:val="21"/>
      <w:szCs w:val="24"/>
    </w:rPr>
  </w:style>
  <w:style w:type="character" w:customStyle="1" w:styleId="1">
    <w:name w:val="未处理的提及1"/>
    <w:basedOn w:val="ab"/>
    <w:uiPriority w:val="99"/>
    <w:semiHidden/>
    <w:unhideWhenUsed/>
    <w:qFormat/>
    <w:rPr>
      <w:color w:val="605E5C"/>
      <w:shd w:val="clear" w:color="auto" w:fill="E1DFDD"/>
    </w:rPr>
  </w:style>
  <w:style w:type="paragraph" w:styleId="aff7">
    <w:name w:val="List Paragraph"/>
    <w:basedOn w:val="aa"/>
    <w:uiPriority w:val="34"/>
    <w:qFormat/>
    <w:pPr>
      <w:ind w:firstLineChars="200" w:firstLine="420"/>
    </w:pPr>
  </w:style>
  <w:style w:type="paragraph" w:customStyle="1" w:styleId="a2">
    <w:name w:val="标准文件_正文图标题"/>
    <w:next w:val="aff6"/>
    <w:qFormat/>
    <w:pPr>
      <w:numPr>
        <w:numId w:val="5"/>
      </w:numPr>
      <w:spacing w:beforeLines="50" w:before="120" w:afterLines="50" w:after="120"/>
      <w:jc w:val="center"/>
    </w:pPr>
    <w:rPr>
      <w:rFonts w:ascii="黑体" w:eastAsia="黑体"/>
      <w:color w:val="000000" w:themeColor="text1"/>
      <w:sz w:val="21"/>
    </w:rPr>
  </w:style>
  <w:style w:type="character" w:customStyle="1" w:styleId="af5">
    <w:name w:val="日期 字符"/>
    <w:basedOn w:val="ab"/>
    <w:link w:val="af4"/>
    <w:uiPriority w:val="99"/>
    <w:semiHidden/>
    <w:qFormat/>
    <w:rPr>
      <w:kern w:val="2"/>
      <w:sz w:val="21"/>
      <w:szCs w:val="24"/>
    </w:rPr>
  </w:style>
  <w:style w:type="character" w:customStyle="1" w:styleId="af3">
    <w:name w:val="正文文本 字符"/>
    <w:basedOn w:val="ab"/>
    <w:link w:val="af2"/>
    <w:semiHidden/>
    <w:qFormat/>
    <w:rPr>
      <w:rFonts w:ascii="Arial" w:eastAsia="Arial" w:hAnsi="Arial" w:cs="Arial"/>
      <w:kern w:val="2"/>
      <w:sz w:val="21"/>
      <w:szCs w:val="21"/>
      <w:lang w:eastAsia="en-US"/>
    </w:rPr>
  </w:style>
  <w:style w:type="character" w:customStyle="1" w:styleId="afe">
    <w:name w:val="标题 字符"/>
    <w:basedOn w:val="ab"/>
    <w:link w:val="afd"/>
    <w:qFormat/>
    <w:rPr>
      <w:b/>
      <w:bCs/>
      <w:sz w:val="24"/>
      <w:szCs w:val="24"/>
      <w:lang w:eastAsia="en-US"/>
    </w:rPr>
  </w:style>
  <w:style w:type="paragraph" w:customStyle="1" w:styleId="TableText">
    <w:name w:val="Table Text"/>
    <w:basedOn w:val="aa"/>
    <w:semiHidden/>
    <w:qFormat/>
    <w:rPr>
      <w:rFonts w:ascii="宋体" w:hAnsi="宋体" w:cs="宋体"/>
      <w:sz w:val="14"/>
      <w:szCs w:val="14"/>
      <w:lang w:eastAsia="en-US"/>
    </w:rPr>
  </w:style>
  <w:style w:type="table" w:customStyle="1" w:styleId="TableNormal">
    <w:name w:val="Table Normal"/>
    <w:unhideWhenUsed/>
    <w:qFormat/>
    <w:rPr>
      <w:rFonts w:ascii="Calibri" w:hAnsi="Calibri"/>
    </w:rPr>
    <w:tblPr>
      <w:tblCellMar>
        <w:top w:w="0" w:type="dxa"/>
        <w:left w:w="0" w:type="dxa"/>
        <w:bottom w:w="0" w:type="dxa"/>
        <w:right w:w="0" w:type="dxa"/>
      </w:tblCellMar>
    </w:tblPr>
  </w:style>
  <w:style w:type="paragraph" w:customStyle="1" w:styleId="Style1">
    <w:name w:val="_Style 1"/>
    <w:basedOn w:val="aa"/>
    <w:uiPriority w:val="99"/>
    <w:qFormat/>
    <w:pPr>
      <w:ind w:firstLineChars="200" w:firstLine="420"/>
    </w:pPr>
    <w:rPr>
      <w:rFonts w:ascii="Calibri" w:hAnsi="Calibri"/>
      <w:szCs w:val="22"/>
    </w:rPr>
  </w:style>
  <w:style w:type="character" w:styleId="aff8">
    <w:name w:val="Strong"/>
    <w:qFormat/>
    <w:rsid w:val="003D1E3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19</Pages>
  <Words>1571</Words>
  <Characters>8958</Characters>
  <Application>Microsoft Office Word</Application>
  <DocSecurity>0</DocSecurity>
  <Lines>74</Lines>
  <Paragraphs>21</Paragraphs>
  <ScaleCrop>false</ScaleCrop>
  <Company>Microsoft</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Fan Christine</cp:lastModifiedBy>
  <cp:revision>75</cp:revision>
  <cp:lastPrinted>2026-03-18T02:16:00Z</cp:lastPrinted>
  <dcterms:created xsi:type="dcterms:W3CDTF">2026-06-08T08:52:00Z</dcterms:created>
  <dcterms:modified xsi:type="dcterms:W3CDTF">2026-06-26T12:27:00Z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A4746F5BD7124AF9A5D54362B78634A3_13</vt:lpwstr>
  </property>
</Properties>
</file>